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0354" w:rsidRDefault="0034280E" w:rsidP="00EF0354">
      <w:pPr>
        <w:tabs>
          <w:tab w:val="left" w:pos="3534"/>
        </w:tabs>
        <w:spacing w:line="312" w:lineRule="auto"/>
        <w:ind w:right="1416"/>
        <w:rPr>
          <w:rFonts w:ascii="Arial" w:hAnsi="Arial" w:cs="Arial"/>
        </w:rPr>
      </w:pPr>
      <w:r>
        <w:rPr>
          <w:rFonts w:ascii="Arial" w:hAnsi="Arial" w:cs="Arial"/>
          <w:noProof/>
          <w:lang w:val="en-US" w:eastAsia="en-US"/>
        </w:rPr>
        <w:drawing>
          <wp:anchor distT="0" distB="0" distL="114300" distR="114300" simplePos="0" relativeHeight="251659264" behindDoc="0" locked="0" layoutInCell="1" allowOverlap="1">
            <wp:simplePos x="0" y="0"/>
            <wp:positionH relativeFrom="column">
              <wp:posOffset>-257397</wp:posOffset>
            </wp:positionH>
            <wp:positionV relativeFrom="paragraph">
              <wp:posOffset>-52528</wp:posOffset>
            </wp:positionV>
            <wp:extent cx="6494264" cy="1084521"/>
            <wp:effectExtent l="19050" t="0" r="1786" b="0"/>
            <wp:wrapNone/>
            <wp:docPr id="7" name="Imagine 7" descr="C:\Users\vasiletopala\AppData\Local\Microsoft\Windows\INetCache\Content.Word\SIGLA CONSILIUL LO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siletopala\AppData\Local\Microsoft\Windows\INetCache\Content.Word\SIGLA CONSILIUL LOCAL 2.png"/>
                    <pic:cNvPicPr>
                      <a:picLocks noChangeAspect="1" noChangeArrowheads="1"/>
                    </pic:cNvPicPr>
                  </pic:nvPicPr>
                  <pic:blipFill>
                    <a:blip r:embed="rId5" cstate="print"/>
                    <a:srcRect/>
                    <a:stretch>
                      <a:fillRect/>
                    </a:stretch>
                  </pic:blipFill>
                  <pic:spPr bwMode="auto">
                    <a:xfrm>
                      <a:off x="0" y="0"/>
                      <a:ext cx="6494264" cy="1084521"/>
                    </a:xfrm>
                    <a:prstGeom prst="rect">
                      <a:avLst/>
                    </a:prstGeom>
                    <a:noFill/>
                    <a:ln w="9525">
                      <a:noFill/>
                      <a:miter lim="800000"/>
                      <a:headEnd/>
                      <a:tailEnd/>
                    </a:ln>
                  </pic:spPr>
                </pic:pic>
              </a:graphicData>
            </a:graphic>
          </wp:anchor>
        </w:drawing>
      </w:r>
      <w:r w:rsidR="00EF0354">
        <w:rPr>
          <w:rFonts w:ascii="Arial" w:hAnsi="Arial" w:cs="Arial"/>
        </w:rPr>
        <w:t xml:space="preserve">                                                                                                                                                                                                                                                                                                                                                                                                                                                                                                       </w:t>
      </w:r>
    </w:p>
    <w:p w:rsidR="00EF0354" w:rsidRDefault="00EF0354" w:rsidP="00EF0354">
      <w:pPr>
        <w:spacing w:line="312" w:lineRule="auto"/>
        <w:ind w:right="1416"/>
        <w:jc w:val="center"/>
        <w:rPr>
          <w:rFonts w:ascii="Arial" w:hAnsi="Arial" w:cs="Arial"/>
        </w:rPr>
      </w:pPr>
    </w:p>
    <w:p w:rsidR="00EF0354" w:rsidRDefault="00EF0354" w:rsidP="00EF0354">
      <w:pPr>
        <w:spacing w:line="312" w:lineRule="auto"/>
        <w:ind w:right="1416"/>
        <w:jc w:val="center"/>
        <w:rPr>
          <w:rFonts w:ascii="Arial" w:hAnsi="Arial" w:cs="Arial"/>
        </w:rPr>
      </w:pPr>
    </w:p>
    <w:p w:rsidR="00EF0354" w:rsidRDefault="00EF0354" w:rsidP="00EF0354">
      <w:pPr>
        <w:spacing w:line="312" w:lineRule="auto"/>
        <w:ind w:right="1416"/>
        <w:jc w:val="right"/>
        <w:rPr>
          <w:rFonts w:ascii="Arial" w:hAnsi="Arial" w:cs="Arial"/>
        </w:rPr>
      </w:pPr>
    </w:p>
    <w:p w:rsidR="00EF0354" w:rsidRPr="009D22EC" w:rsidRDefault="00EF0354" w:rsidP="00EF0354">
      <w:pPr>
        <w:rPr>
          <w:b/>
          <w:i/>
          <w:iCs/>
        </w:rPr>
      </w:pPr>
      <w:r>
        <w:rPr>
          <w:i/>
          <w:iCs/>
        </w:rPr>
        <w:tab/>
      </w:r>
      <w:r>
        <w:rPr>
          <w:i/>
          <w:iCs/>
        </w:rPr>
        <w:tab/>
      </w:r>
      <w:r>
        <w:rPr>
          <w:i/>
          <w:iCs/>
        </w:rPr>
        <w:tab/>
      </w:r>
      <w:r>
        <w:rPr>
          <w:i/>
          <w:iCs/>
        </w:rPr>
        <w:tab/>
      </w:r>
      <w:r>
        <w:rPr>
          <w:i/>
          <w:iCs/>
        </w:rPr>
        <w:tab/>
      </w:r>
      <w:r>
        <w:rPr>
          <w:i/>
          <w:iCs/>
        </w:rPr>
        <w:tab/>
      </w:r>
      <w:r>
        <w:rPr>
          <w:i/>
          <w:iCs/>
        </w:rPr>
        <w:tab/>
      </w:r>
      <w:r>
        <w:rPr>
          <w:i/>
          <w:iCs/>
        </w:rPr>
        <w:tab/>
      </w:r>
      <w:r>
        <w:rPr>
          <w:i/>
          <w:iCs/>
        </w:rPr>
        <w:tab/>
      </w:r>
      <w:r>
        <w:tab/>
      </w:r>
      <w:r>
        <w:rPr>
          <w:b/>
          <w:i/>
          <w:iCs/>
        </w:rPr>
        <w:tab/>
      </w:r>
      <w:r>
        <w:rPr>
          <w:b/>
          <w:i/>
          <w:iCs/>
        </w:rPr>
        <w:tab/>
      </w:r>
      <w:r>
        <w:rPr>
          <w:b/>
          <w:i/>
          <w:iCs/>
        </w:rPr>
        <w:tab/>
      </w:r>
    </w:p>
    <w:p w:rsidR="0034280E" w:rsidRDefault="0034280E" w:rsidP="00EF0354">
      <w:pPr>
        <w:pStyle w:val="Titlu1"/>
        <w:ind w:left="432" w:hanging="432"/>
        <w:jc w:val="center"/>
        <w:rPr>
          <w:rFonts w:cs="Times New Roman"/>
          <w:i/>
          <w:iCs/>
          <w:u w:val="single"/>
        </w:rPr>
      </w:pPr>
    </w:p>
    <w:p w:rsidR="00EF0354" w:rsidRPr="00D0097E" w:rsidRDefault="0034280E" w:rsidP="00EF0354">
      <w:pPr>
        <w:pStyle w:val="Titlu1"/>
        <w:ind w:left="432" w:hanging="432"/>
        <w:jc w:val="center"/>
        <w:rPr>
          <w:rFonts w:cs="Times New Roman"/>
          <w:i/>
          <w:iCs/>
          <w:u w:val="single"/>
        </w:rPr>
      </w:pPr>
      <w:r>
        <w:rPr>
          <w:rFonts w:cs="Times New Roman"/>
          <w:i/>
          <w:iCs/>
          <w:u w:val="single"/>
        </w:rPr>
        <w:t xml:space="preserve">HOTĂRÂRE NR.  </w:t>
      </w:r>
      <w:r w:rsidR="00926D1E">
        <w:rPr>
          <w:rFonts w:cs="Times New Roman"/>
          <w:i/>
          <w:iCs/>
          <w:u w:val="single"/>
        </w:rPr>
        <w:t xml:space="preserve">74 </w:t>
      </w:r>
      <w:r>
        <w:rPr>
          <w:rFonts w:cs="Times New Roman"/>
          <w:i/>
          <w:iCs/>
          <w:u w:val="single"/>
        </w:rPr>
        <w:t>/2</w:t>
      </w:r>
      <w:r w:rsidR="001F31CB">
        <w:rPr>
          <w:rFonts w:cs="Times New Roman"/>
          <w:i/>
          <w:iCs/>
          <w:u w:val="single"/>
        </w:rPr>
        <w:t>020</w:t>
      </w:r>
    </w:p>
    <w:p w:rsidR="001722D7" w:rsidRPr="000C0E7D" w:rsidRDefault="001722D7" w:rsidP="00F36767">
      <w:pPr>
        <w:pStyle w:val="Corptext"/>
        <w:spacing w:after="0"/>
        <w:jc w:val="center"/>
        <w:rPr>
          <w:rFonts w:eastAsia="ArialMT"/>
          <w:lang w:val="en-US" w:eastAsia="en-US"/>
        </w:rPr>
      </w:pPr>
      <w:r w:rsidRPr="000C0E7D">
        <w:rPr>
          <w:bCs/>
          <w:iCs/>
        </w:rPr>
        <w:t xml:space="preserve">privind </w:t>
      </w:r>
      <w:r w:rsidR="00F36767">
        <w:rPr>
          <w:bCs/>
          <w:iCs/>
        </w:rPr>
        <w:t>m</w:t>
      </w:r>
      <w:r w:rsidR="001F31CB">
        <w:rPr>
          <w:bCs/>
          <w:iCs/>
        </w:rPr>
        <w:t>odificarea</w:t>
      </w:r>
      <w:r w:rsidR="00F36767">
        <w:rPr>
          <w:bCs/>
          <w:iCs/>
        </w:rPr>
        <w:t xml:space="preserve"> si completarea</w:t>
      </w:r>
      <w:r w:rsidR="001F31CB">
        <w:rPr>
          <w:bCs/>
          <w:iCs/>
        </w:rPr>
        <w:t xml:space="preserve"> Hotararii </w:t>
      </w:r>
      <w:r w:rsidR="00351380">
        <w:rPr>
          <w:bCs/>
          <w:iCs/>
        </w:rPr>
        <w:t>Consiliului Local nr. 51/2019</w:t>
      </w:r>
      <w:r w:rsidR="001F31CB">
        <w:rPr>
          <w:bCs/>
          <w:iCs/>
        </w:rPr>
        <w:t xml:space="preserve"> privind aprobarea Studiului de </w:t>
      </w:r>
      <w:r w:rsidR="005E37AE">
        <w:rPr>
          <w:bCs/>
          <w:iCs/>
        </w:rPr>
        <w:t>F</w:t>
      </w:r>
      <w:r w:rsidR="001F31CB">
        <w:rPr>
          <w:bCs/>
          <w:iCs/>
        </w:rPr>
        <w:t xml:space="preserve">ezabilitate cu elemente de Documentatie de </w:t>
      </w:r>
      <w:r w:rsidR="005E37AE">
        <w:rPr>
          <w:bCs/>
          <w:iCs/>
        </w:rPr>
        <w:t>Avizare</w:t>
      </w:r>
      <w:r w:rsidR="001F31CB">
        <w:rPr>
          <w:bCs/>
          <w:iCs/>
        </w:rPr>
        <w:t xml:space="preserve"> a </w:t>
      </w:r>
      <w:proofErr w:type="spellStart"/>
      <w:r w:rsidR="001F31CB">
        <w:rPr>
          <w:bCs/>
          <w:iCs/>
        </w:rPr>
        <w:t>Lucrarilor</w:t>
      </w:r>
      <w:proofErr w:type="spellEnd"/>
      <w:r w:rsidR="001F31CB">
        <w:rPr>
          <w:bCs/>
          <w:iCs/>
        </w:rPr>
        <w:t xml:space="preserve"> de </w:t>
      </w:r>
      <w:proofErr w:type="spellStart"/>
      <w:r w:rsidR="001F31CB">
        <w:rPr>
          <w:bCs/>
          <w:iCs/>
        </w:rPr>
        <w:t>Interventi</w:t>
      </w:r>
      <w:r w:rsidR="005E37AE">
        <w:rPr>
          <w:bCs/>
          <w:iCs/>
        </w:rPr>
        <w:t>i</w:t>
      </w:r>
      <w:proofErr w:type="spellEnd"/>
      <w:r w:rsidR="001F31CB">
        <w:rPr>
          <w:bCs/>
          <w:iCs/>
        </w:rPr>
        <w:t xml:space="preserve"> </w:t>
      </w:r>
      <w:r w:rsidR="00775315">
        <w:rPr>
          <w:bCs/>
          <w:iCs/>
        </w:rPr>
        <w:t>si a indicatorilor tehnico-economici pentru investitia ”Modernizarea Sistemului de Iluminat Public in Municipiul Vulcan ”</w:t>
      </w:r>
    </w:p>
    <w:p w:rsidR="00EF0354" w:rsidRPr="000C0E7D" w:rsidRDefault="00EF0354" w:rsidP="00F36767">
      <w:pPr>
        <w:autoSpaceDE w:val="0"/>
        <w:autoSpaceDN w:val="0"/>
        <w:adjustRightInd w:val="0"/>
        <w:jc w:val="center"/>
        <w:rPr>
          <w:rFonts w:eastAsia="ArialMT"/>
          <w:lang w:val="en-US" w:eastAsia="en-US"/>
        </w:rPr>
      </w:pPr>
    </w:p>
    <w:p w:rsidR="00402011" w:rsidRDefault="00402011" w:rsidP="00402011">
      <w:pPr>
        <w:autoSpaceDE w:val="0"/>
        <w:autoSpaceDN w:val="0"/>
        <w:adjustRightInd w:val="0"/>
        <w:rPr>
          <w:rFonts w:eastAsia="ArialMT"/>
          <w:lang w:val="en-US" w:eastAsia="en-US"/>
        </w:rPr>
      </w:pPr>
    </w:p>
    <w:p w:rsidR="00402011" w:rsidRPr="00D0097E" w:rsidRDefault="00402011" w:rsidP="00402011">
      <w:pPr>
        <w:autoSpaceDE w:val="0"/>
        <w:autoSpaceDN w:val="0"/>
        <w:adjustRightInd w:val="0"/>
      </w:pPr>
    </w:p>
    <w:p w:rsidR="00EF0354" w:rsidRPr="00D0097E" w:rsidRDefault="00EF0354" w:rsidP="00EF0354">
      <w:pPr>
        <w:rPr>
          <w:b/>
          <w:bCs/>
        </w:rPr>
      </w:pPr>
      <w:r w:rsidRPr="00D0097E">
        <w:tab/>
      </w:r>
    </w:p>
    <w:p w:rsidR="00926D1E" w:rsidRPr="00257B4F" w:rsidRDefault="002B137E" w:rsidP="00926D1E">
      <w:pPr>
        <w:tabs>
          <w:tab w:val="center" w:pos="2325"/>
          <w:tab w:val="center" w:pos="7050"/>
        </w:tabs>
        <w:jc w:val="both"/>
        <w:rPr>
          <w:b/>
          <w:bCs/>
        </w:rPr>
      </w:pPr>
      <w:r w:rsidRPr="00D0097E">
        <w:t xml:space="preserve">          </w:t>
      </w:r>
      <w:r w:rsidR="00F36767">
        <w:t xml:space="preserve"> </w:t>
      </w:r>
      <w:r w:rsidRPr="00D0097E">
        <w:t xml:space="preserve"> </w:t>
      </w:r>
      <w:r w:rsidR="00926D1E" w:rsidRPr="001D3DAE">
        <w:rPr>
          <w:caps/>
          <w:color w:val="FF0000"/>
        </w:rPr>
        <w:t xml:space="preserve">      </w:t>
      </w:r>
      <w:r w:rsidR="00926D1E" w:rsidRPr="005E3C63">
        <w:rPr>
          <w:b/>
          <w:bCs/>
        </w:rPr>
        <w:t>Consiliul Local al Municipiului Vulcan, întrunit în ședința ordinară din data de 2</w:t>
      </w:r>
      <w:r w:rsidR="00926D1E">
        <w:rPr>
          <w:b/>
          <w:bCs/>
        </w:rPr>
        <w:t>8</w:t>
      </w:r>
      <w:r w:rsidR="00926D1E" w:rsidRPr="005E3C63">
        <w:rPr>
          <w:b/>
          <w:bCs/>
        </w:rPr>
        <w:t>.0</w:t>
      </w:r>
      <w:r w:rsidR="00926D1E">
        <w:rPr>
          <w:b/>
          <w:bCs/>
        </w:rPr>
        <w:t>5</w:t>
      </w:r>
      <w:r w:rsidR="00926D1E" w:rsidRPr="005E3C63">
        <w:rPr>
          <w:b/>
          <w:bCs/>
        </w:rPr>
        <w:t>.2020,</w:t>
      </w:r>
    </w:p>
    <w:p w:rsidR="00775315" w:rsidRDefault="00926D1E" w:rsidP="00926D1E">
      <w:pPr>
        <w:pStyle w:val="Corptext"/>
        <w:spacing w:after="0"/>
        <w:jc w:val="both"/>
        <w:rPr>
          <w:bCs/>
          <w:iCs/>
        </w:rPr>
      </w:pPr>
      <w:r>
        <w:t xml:space="preserve">                 </w:t>
      </w:r>
      <w:r w:rsidRPr="005E3C63">
        <w:t xml:space="preserve">Analizând Proiectul de hotărâre nr. </w:t>
      </w:r>
      <w:r>
        <w:t>71/2020</w:t>
      </w:r>
      <w:r w:rsidRPr="005E3C63">
        <w:t xml:space="preserve"> și Referatul de apro</w:t>
      </w:r>
      <w:r>
        <w:t xml:space="preserve">bare </w:t>
      </w:r>
      <w:r w:rsidRPr="005E3C63">
        <w:t xml:space="preserve">nr. </w:t>
      </w:r>
      <w:r>
        <w:t>71/1/25/27.05.2020</w:t>
      </w:r>
      <w:r w:rsidRPr="005E3C63">
        <w:t xml:space="preserve"> întocmit de către Primarul Municipiului Vulcan din care reiese necesitatea și oportunitatea adoptării unei hotărâri</w:t>
      </w:r>
      <w:r w:rsidRPr="00D0097E">
        <w:rPr>
          <w:rFonts w:cs="Times New Roman"/>
        </w:rPr>
        <w:t xml:space="preserve"> </w:t>
      </w:r>
      <w:r>
        <w:rPr>
          <w:rFonts w:cs="Times New Roman"/>
        </w:rPr>
        <w:t>privind</w:t>
      </w:r>
      <w:r w:rsidR="00415B4E">
        <w:rPr>
          <w:rFonts w:cs="Times New Roman"/>
        </w:rPr>
        <w:t xml:space="preserve"> </w:t>
      </w:r>
      <w:r w:rsidR="00B34EF7">
        <w:rPr>
          <w:bCs/>
          <w:iCs/>
        </w:rPr>
        <w:t>m</w:t>
      </w:r>
      <w:r w:rsidR="00775315">
        <w:rPr>
          <w:bCs/>
          <w:iCs/>
        </w:rPr>
        <w:t>odificarea</w:t>
      </w:r>
      <w:r w:rsidR="00B34EF7">
        <w:rPr>
          <w:bCs/>
          <w:iCs/>
        </w:rPr>
        <w:t xml:space="preserve"> și completarea</w:t>
      </w:r>
      <w:r w:rsidR="00775315">
        <w:rPr>
          <w:bCs/>
          <w:iCs/>
        </w:rPr>
        <w:t xml:space="preserve"> Hotararii</w:t>
      </w:r>
      <w:r w:rsidR="00351380" w:rsidRPr="00351380">
        <w:rPr>
          <w:bCs/>
          <w:iCs/>
        </w:rPr>
        <w:t xml:space="preserve"> </w:t>
      </w:r>
      <w:r w:rsidR="00351380">
        <w:rPr>
          <w:bCs/>
          <w:iCs/>
        </w:rPr>
        <w:t>Consiliului Local nr. 51/2</w:t>
      </w:r>
      <w:r w:rsidR="00775315">
        <w:rPr>
          <w:bCs/>
          <w:iCs/>
        </w:rPr>
        <w:t>019</w:t>
      </w:r>
      <w:r w:rsidR="005D5E74" w:rsidRPr="005D5E74">
        <w:rPr>
          <w:bCs/>
          <w:iCs/>
        </w:rPr>
        <w:t xml:space="preserve"> </w:t>
      </w:r>
      <w:r w:rsidR="005D5E74">
        <w:rPr>
          <w:bCs/>
          <w:iCs/>
        </w:rPr>
        <w:t>privind aprobarea</w:t>
      </w:r>
      <w:r w:rsidR="00775315">
        <w:rPr>
          <w:bCs/>
          <w:iCs/>
        </w:rPr>
        <w:t xml:space="preserve"> </w:t>
      </w:r>
      <w:r w:rsidR="005E37AE">
        <w:rPr>
          <w:bCs/>
          <w:iCs/>
        </w:rPr>
        <w:t xml:space="preserve">Studiului de Fezabilitate cu elemente de </w:t>
      </w:r>
      <w:proofErr w:type="spellStart"/>
      <w:r w:rsidR="005E37AE">
        <w:rPr>
          <w:bCs/>
          <w:iCs/>
        </w:rPr>
        <w:t>Documentatie</w:t>
      </w:r>
      <w:proofErr w:type="spellEnd"/>
      <w:r w:rsidR="005E37AE">
        <w:rPr>
          <w:bCs/>
          <w:iCs/>
        </w:rPr>
        <w:t xml:space="preserve"> de Avizare a </w:t>
      </w:r>
      <w:proofErr w:type="spellStart"/>
      <w:r w:rsidR="005E37AE">
        <w:rPr>
          <w:bCs/>
          <w:iCs/>
        </w:rPr>
        <w:t>Lucrarilor</w:t>
      </w:r>
      <w:proofErr w:type="spellEnd"/>
      <w:r w:rsidR="005E37AE">
        <w:rPr>
          <w:bCs/>
          <w:iCs/>
        </w:rPr>
        <w:t xml:space="preserve"> de </w:t>
      </w:r>
      <w:proofErr w:type="spellStart"/>
      <w:r w:rsidR="005E37AE">
        <w:rPr>
          <w:bCs/>
          <w:iCs/>
        </w:rPr>
        <w:t>Interventii</w:t>
      </w:r>
      <w:proofErr w:type="spellEnd"/>
      <w:r w:rsidR="005E37AE">
        <w:rPr>
          <w:bCs/>
          <w:iCs/>
        </w:rPr>
        <w:t xml:space="preserve"> si a indicatorilor </w:t>
      </w:r>
      <w:proofErr w:type="spellStart"/>
      <w:r w:rsidR="005E37AE">
        <w:rPr>
          <w:bCs/>
          <w:iCs/>
        </w:rPr>
        <w:t>tehnico</w:t>
      </w:r>
      <w:proofErr w:type="spellEnd"/>
      <w:r w:rsidR="005E37AE">
        <w:rPr>
          <w:bCs/>
          <w:iCs/>
        </w:rPr>
        <w:t xml:space="preserve">-economici pentru </w:t>
      </w:r>
      <w:proofErr w:type="spellStart"/>
      <w:r w:rsidR="005E37AE">
        <w:rPr>
          <w:bCs/>
          <w:iCs/>
        </w:rPr>
        <w:t>investitia</w:t>
      </w:r>
      <w:proofErr w:type="spellEnd"/>
      <w:r w:rsidR="005E37AE">
        <w:rPr>
          <w:bCs/>
          <w:iCs/>
        </w:rPr>
        <w:t xml:space="preserve"> ”Modernizarea Sistemului de Iluminat Public in Municipiul Vulcan ”</w:t>
      </w:r>
      <w:r w:rsidR="00F36767">
        <w:rPr>
          <w:bCs/>
          <w:iCs/>
        </w:rPr>
        <w:t>.</w:t>
      </w:r>
    </w:p>
    <w:p w:rsidR="00926D1E" w:rsidRPr="005E37AE" w:rsidRDefault="00926D1E" w:rsidP="00926D1E">
      <w:pPr>
        <w:pStyle w:val="Corptext"/>
        <w:spacing w:after="0"/>
        <w:jc w:val="both"/>
        <w:rPr>
          <w:rFonts w:eastAsia="ArialMT"/>
          <w:lang w:val="en-US" w:eastAsia="en-US"/>
        </w:rPr>
      </w:pPr>
      <w:r>
        <w:rPr>
          <w:rFonts w:eastAsia="ArialMT"/>
          <w:lang w:val="en-US" w:eastAsia="en-US"/>
        </w:rPr>
        <w:tab/>
      </w:r>
      <w:r w:rsidRPr="005E3C63">
        <w:t xml:space="preserve">  Având în vedere Raportul nr. </w:t>
      </w:r>
      <w:r>
        <w:t>68/1/26/27.05.2020</w:t>
      </w:r>
      <w:r w:rsidRPr="005E3C63">
        <w:t xml:space="preserve"> al </w:t>
      </w:r>
      <w:r>
        <w:t xml:space="preserve">Biroului Proiecte cu </w:t>
      </w:r>
      <w:proofErr w:type="spellStart"/>
      <w:r>
        <w:t>Finantare</w:t>
      </w:r>
      <w:proofErr w:type="spellEnd"/>
      <w:r>
        <w:t xml:space="preserve"> Interna</w:t>
      </w:r>
      <w:r w:rsidR="005D5E74">
        <w:t>ț</w:t>
      </w:r>
      <w:r>
        <w:t>ional</w:t>
      </w:r>
      <w:r w:rsidR="005D5E74">
        <w:t>ă</w:t>
      </w:r>
      <w:r>
        <w:t xml:space="preserve"> și Dezvoltare Locală, </w:t>
      </w:r>
      <w:r w:rsidRPr="005E3C63">
        <w:t>din cadrul aparatului de specialitate al Primarului municipiului  Vulcan;</w:t>
      </w:r>
    </w:p>
    <w:p w:rsidR="0073684E" w:rsidRDefault="00D0097E" w:rsidP="00F36767">
      <w:pPr>
        <w:ind w:firstLine="708"/>
        <w:jc w:val="both"/>
      </w:pPr>
      <w:r w:rsidRPr="0073684E">
        <w:t xml:space="preserve">Luând în considerare prevederile </w:t>
      </w:r>
      <w:r w:rsidR="00D0455A" w:rsidRPr="00D0455A">
        <w:t xml:space="preserve">Ghidului solicitantului pentru apelul de proiecte nr. </w:t>
      </w:r>
      <w:r w:rsidR="00D0455A">
        <w:t>POR/2018</w:t>
      </w:r>
      <w:r w:rsidR="00D0455A" w:rsidRPr="000A5EB5">
        <w:t>/3/3.1/C</w:t>
      </w:r>
      <w:r w:rsidR="00D0455A" w:rsidRPr="004A5D18">
        <w:t>/1</w:t>
      </w:r>
      <w:r w:rsidR="00D0455A">
        <w:t>/7Regiuni</w:t>
      </w:r>
      <w:r w:rsidR="00D0455A" w:rsidRPr="00D0455A">
        <w:t xml:space="preserve">, Axa prioritară 3 </w:t>
      </w:r>
      <w:r w:rsidR="00D0455A" w:rsidRPr="00D0455A">
        <w:rPr>
          <w:rFonts w:eastAsia="SimSun"/>
        </w:rPr>
        <w:t>Sprijinirea  tranziției către o economie cu emisii scăzute de carbon</w:t>
      </w:r>
      <w:r w:rsidR="00D0455A" w:rsidRPr="00D0455A">
        <w:t>, Prioritatea de investiții 3.1 Sprijinirea eficienței energetice, a gestionării inteligente a energiei și a utilizării energiei din surse regenerabile în infrastructurile publice, inclusiv în clădirile publice, și în sectorul locuințelor, Obiectivul specific Creșterea eficienței energetice în clădirile rezidențiale, clădirile publice și sistemele de iluminat public, îndeosebi a celor care înregistrează consumuri energetice mari, Operațiunea C Iluminat public</w:t>
      </w:r>
      <w:r w:rsidR="005D5E74">
        <w:t>;</w:t>
      </w:r>
    </w:p>
    <w:p w:rsidR="0073684E" w:rsidRPr="00F10BA0" w:rsidRDefault="00F10BA0" w:rsidP="00F36767">
      <w:pPr>
        <w:ind w:firstLine="708"/>
        <w:jc w:val="both"/>
      </w:pPr>
      <w:r w:rsidRPr="00F10BA0">
        <w:t xml:space="preserve">În conformitate cu </w:t>
      </w:r>
      <w:r w:rsidRPr="00F10BA0">
        <w:rPr>
          <w:rStyle w:val="sden"/>
          <w:rFonts w:eastAsia="Lucida Sans Unicode"/>
          <w:bCs/>
          <w:bdr w:val="none" w:sz="0" w:space="0" w:color="auto" w:frame="1"/>
          <w:shd w:val="clear" w:color="auto" w:fill="FFFFFF"/>
        </w:rPr>
        <w:t>HOTĂRÂRE</w:t>
      </w:r>
      <w:r w:rsidR="00F36767">
        <w:rPr>
          <w:rStyle w:val="sden"/>
          <w:rFonts w:eastAsia="Lucida Sans Unicode"/>
          <w:bCs/>
          <w:bdr w:val="none" w:sz="0" w:space="0" w:color="auto" w:frame="1"/>
          <w:shd w:val="clear" w:color="auto" w:fill="FFFFFF"/>
        </w:rPr>
        <w:t>A</w:t>
      </w:r>
      <w:r w:rsidRPr="00F10BA0">
        <w:rPr>
          <w:rStyle w:val="sden"/>
          <w:rFonts w:eastAsia="Lucida Sans Unicode"/>
          <w:bCs/>
          <w:bdr w:val="none" w:sz="0" w:space="0" w:color="auto" w:frame="1"/>
          <w:shd w:val="clear" w:color="auto" w:fill="FFFFFF"/>
        </w:rPr>
        <w:t xml:space="preserve"> nr. 907 din 29 noiembrie 2016</w:t>
      </w:r>
      <w:r>
        <w:rPr>
          <w:rStyle w:val="sden"/>
          <w:rFonts w:eastAsia="Lucida Sans Unicode"/>
          <w:bCs/>
          <w:bdr w:val="none" w:sz="0" w:space="0" w:color="auto" w:frame="1"/>
          <w:shd w:val="clear" w:color="auto" w:fill="FFFFFF"/>
        </w:rPr>
        <w:t xml:space="preserve"> </w:t>
      </w:r>
      <w:r w:rsidRPr="00F10BA0">
        <w:rPr>
          <w:rStyle w:val="shdr"/>
          <w:bCs/>
          <w:bdr w:val="none" w:sz="0" w:space="0" w:color="auto" w:frame="1"/>
          <w:shd w:val="clear" w:color="auto" w:fill="FFFFFF"/>
        </w:rPr>
        <w:t>privind etapele de elaborare și conținutul-cadru al documentațiilor tehnico-economice aferente obiectivelor/proiectelor de investiții finanțate din fonduri publice</w:t>
      </w:r>
      <w:r>
        <w:rPr>
          <w:rStyle w:val="shdr"/>
          <w:bCs/>
          <w:bdr w:val="none" w:sz="0" w:space="0" w:color="auto" w:frame="1"/>
          <w:shd w:val="clear" w:color="auto" w:fill="FFFFFF"/>
        </w:rPr>
        <w:t>.</w:t>
      </w:r>
    </w:p>
    <w:p w:rsidR="00606D7E" w:rsidRPr="00D0097E" w:rsidRDefault="00606D7E" w:rsidP="00F36767">
      <w:pPr>
        <w:pStyle w:val="Corptext"/>
        <w:spacing w:after="0"/>
        <w:ind w:firstLine="708"/>
        <w:jc w:val="both"/>
        <w:rPr>
          <w:rFonts w:cs="Times New Roman"/>
        </w:rPr>
      </w:pPr>
      <w:r w:rsidRPr="00D0097E">
        <w:rPr>
          <w:rFonts w:cs="Times New Roman"/>
        </w:rPr>
        <w:t>În baza dispoziţiilor Hotărârii Guvernului nr. 399/2015 privind regulile de  eligibilitate a cheltuielilor efectuate în cadrul operațiunilor finanțate prin Fondul european de  dezvoltare regională, Fondul social european și Fondul de coeziune 2014 - 2020, cu modificările şi completările ulterioare,</w:t>
      </w:r>
    </w:p>
    <w:p w:rsidR="00C56AA6" w:rsidRPr="00F36767" w:rsidRDefault="003D0AF6" w:rsidP="00F36767">
      <w:pPr>
        <w:ind w:firstLine="708"/>
        <w:jc w:val="both"/>
        <w:rPr>
          <w:b/>
          <w:bCs/>
          <w:i/>
          <w:iCs/>
        </w:rPr>
      </w:pPr>
      <w:r w:rsidRPr="00F36767">
        <w:t xml:space="preserve">În conformitate cu prevederile art. 129 alin </w:t>
      </w:r>
      <w:r w:rsidR="000A572A" w:rsidRPr="00F36767">
        <w:t>4</w:t>
      </w:r>
      <w:r w:rsidR="008638E5" w:rsidRPr="00F36767">
        <w:t xml:space="preserve"> </w:t>
      </w:r>
      <w:r w:rsidR="00D7371E" w:rsidRPr="00F36767">
        <w:t xml:space="preserve"> lit </w:t>
      </w:r>
      <w:r w:rsidR="000A572A" w:rsidRPr="00F36767">
        <w:t>d</w:t>
      </w:r>
      <w:r w:rsidRPr="00F36767">
        <w:t>)</w:t>
      </w:r>
      <w:r w:rsidR="008638E5" w:rsidRPr="00F36767">
        <w:t xml:space="preserve"> </w:t>
      </w:r>
      <w:r w:rsidRPr="00F36767">
        <w:t>,</w:t>
      </w:r>
      <w:r w:rsidR="00D7371E" w:rsidRPr="00F36767">
        <w:t xml:space="preserve"> </w:t>
      </w:r>
      <w:r w:rsidRPr="00F36767">
        <w:t>art 196</w:t>
      </w:r>
      <w:r w:rsidR="008638E5" w:rsidRPr="00F36767">
        <w:t xml:space="preserve"> </w:t>
      </w:r>
      <w:r w:rsidRPr="00F36767">
        <w:t>alin 1), lit a) si ale art 243, alin 1 lit a din OUG nr. 57 /</w:t>
      </w:r>
      <w:r w:rsidR="00644292">
        <w:t>2019 privind Codul Administrativ;</w:t>
      </w:r>
    </w:p>
    <w:p w:rsidR="00597A1B" w:rsidRDefault="00597A1B" w:rsidP="00F36767">
      <w:pPr>
        <w:jc w:val="both"/>
        <w:rPr>
          <w:b/>
          <w:bCs/>
          <w:i/>
          <w:iCs/>
        </w:rPr>
      </w:pPr>
    </w:p>
    <w:p w:rsidR="002619F9" w:rsidRDefault="002619F9" w:rsidP="00F36767">
      <w:pPr>
        <w:jc w:val="both"/>
        <w:rPr>
          <w:b/>
          <w:bCs/>
          <w:i/>
          <w:iCs/>
        </w:rPr>
      </w:pPr>
    </w:p>
    <w:p w:rsidR="002619F9" w:rsidRDefault="002619F9" w:rsidP="00D0097E">
      <w:pPr>
        <w:jc w:val="center"/>
        <w:rPr>
          <w:b/>
          <w:bCs/>
          <w:i/>
          <w:iCs/>
        </w:rPr>
      </w:pPr>
    </w:p>
    <w:p w:rsidR="00EF0354" w:rsidRDefault="00EF0354" w:rsidP="00D0097E">
      <w:pPr>
        <w:jc w:val="center"/>
        <w:rPr>
          <w:b/>
          <w:bCs/>
          <w:i/>
          <w:iCs/>
        </w:rPr>
      </w:pPr>
      <w:r w:rsidRPr="00D0097E">
        <w:rPr>
          <w:b/>
          <w:bCs/>
          <w:i/>
          <w:iCs/>
        </w:rPr>
        <w:t>H O T Ă R Ă Ş T E:</w:t>
      </w:r>
    </w:p>
    <w:p w:rsidR="00B34EF7" w:rsidRDefault="00B34EF7" w:rsidP="00D0097E">
      <w:pPr>
        <w:jc w:val="center"/>
        <w:rPr>
          <w:b/>
          <w:bCs/>
          <w:i/>
          <w:iCs/>
        </w:rPr>
      </w:pPr>
    </w:p>
    <w:p w:rsidR="00D0097E" w:rsidRPr="00D0097E" w:rsidRDefault="00D0097E" w:rsidP="00D0097E">
      <w:pPr>
        <w:jc w:val="center"/>
        <w:rPr>
          <w:b/>
          <w:bCs/>
          <w:i/>
          <w:iCs/>
        </w:rPr>
      </w:pPr>
    </w:p>
    <w:p w:rsidR="004736BE" w:rsidRPr="005E37AE" w:rsidRDefault="00D0097E" w:rsidP="005E37AE">
      <w:pPr>
        <w:pStyle w:val="Corptext"/>
        <w:spacing w:after="0"/>
        <w:jc w:val="both"/>
        <w:rPr>
          <w:rFonts w:eastAsia="ArialMT"/>
          <w:lang w:val="en-US" w:eastAsia="en-US"/>
        </w:rPr>
      </w:pPr>
      <w:r>
        <w:rPr>
          <w:b/>
          <w:bCs/>
        </w:rPr>
        <w:t xml:space="preserve">         </w:t>
      </w:r>
      <w:r w:rsidR="006478ED">
        <w:rPr>
          <w:b/>
          <w:bCs/>
        </w:rPr>
        <w:t xml:space="preserve">   ART</w:t>
      </w:r>
      <w:r w:rsidR="00F87055" w:rsidRPr="00D0097E">
        <w:rPr>
          <w:b/>
          <w:bCs/>
        </w:rPr>
        <w:t>.</w:t>
      </w:r>
      <w:r w:rsidR="006478ED">
        <w:rPr>
          <w:b/>
          <w:bCs/>
        </w:rPr>
        <w:t>I</w:t>
      </w:r>
      <w:r w:rsidR="00F87055" w:rsidRPr="00D0097E">
        <w:t xml:space="preserve"> </w:t>
      </w:r>
      <w:r w:rsidR="002619F9" w:rsidRPr="00D0097E">
        <w:t xml:space="preserve">Se aproba </w:t>
      </w:r>
      <w:r w:rsidR="00F36767">
        <w:t>modificarea Art.</w:t>
      </w:r>
      <w:r w:rsidR="00FB4A51">
        <w:t xml:space="preserve">1 </w:t>
      </w:r>
      <w:r w:rsidR="00F36767">
        <w:t>din Hotararea consiliului Local</w:t>
      </w:r>
      <w:r w:rsidR="001B2F2B">
        <w:t xml:space="preserve"> nr.</w:t>
      </w:r>
      <w:r w:rsidR="006478ED">
        <w:t xml:space="preserve">51/2019 </w:t>
      </w:r>
      <w:r w:rsidR="003F522E">
        <w:t>privind aprobarea</w:t>
      </w:r>
      <w:r w:rsidR="00FB4A51">
        <w:t xml:space="preserve"> </w:t>
      </w:r>
      <w:r w:rsidR="005E37AE">
        <w:rPr>
          <w:bCs/>
          <w:iCs/>
        </w:rPr>
        <w:t xml:space="preserve">Studiului de Fezabilitate cu elemente de </w:t>
      </w:r>
      <w:proofErr w:type="spellStart"/>
      <w:r w:rsidR="005E37AE">
        <w:rPr>
          <w:bCs/>
          <w:iCs/>
        </w:rPr>
        <w:t>Documentatie</w:t>
      </w:r>
      <w:proofErr w:type="spellEnd"/>
      <w:r w:rsidR="005E37AE">
        <w:rPr>
          <w:bCs/>
          <w:iCs/>
        </w:rPr>
        <w:t xml:space="preserve"> de Avizare a </w:t>
      </w:r>
      <w:proofErr w:type="spellStart"/>
      <w:r w:rsidR="005E37AE">
        <w:rPr>
          <w:bCs/>
          <w:iCs/>
        </w:rPr>
        <w:t>Lucrarilor</w:t>
      </w:r>
      <w:proofErr w:type="spellEnd"/>
      <w:r w:rsidR="005E37AE">
        <w:rPr>
          <w:bCs/>
          <w:iCs/>
        </w:rPr>
        <w:t xml:space="preserve"> de </w:t>
      </w:r>
      <w:proofErr w:type="spellStart"/>
      <w:r w:rsidR="005E37AE">
        <w:rPr>
          <w:bCs/>
          <w:iCs/>
        </w:rPr>
        <w:t>Interventii</w:t>
      </w:r>
      <w:proofErr w:type="spellEnd"/>
      <w:r w:rsidR="005E37AE">
        <w:rPr>
          <w:bCs/>
          <w:iCs/>
        </w:rPr>
        <w:t xml:space="preserve"> si a indicatorilor </w:t>
      </w:r>
      <w:proofErr w:type="spellStart"/>
      <w:r w:rsidR="005E37AE">
        <w:rPr>
          <w:bCs/>
          <w:iCs/>
        </w:rPr>
        <w:t>tehnico</w:t>
      </w:r>
      <w:proofErr w:type="spellEnd"/>
      <w:r w:rsidR="005E37AE">
        <w:rPr>
          <w:bCs/>
          <w:iCs/>
        </w:rPr>
        <w:t xml:space="preserve">-economici pentru </w:t>
      </w:r>
      <w:proofErr w:type="spellStart"/>
      <w:r w:rsidR="005E37AE">
        <w:rPr>
          <w:bCs/>
          <w:iCs/>
        </w:rPr>
        <w:t>investitia</w:t>
      </w:r>
      <w:proofErr w:type="spellEnd"/>
      <w:r w:rsidR="005E37AE">
        <w:rPr>
          <w:bCs/>
          <w:iCs/>
        </w:rPr>
        <w:t xml:space="preserve"> ”Modernizarea Sistemului de Iluminat Public in Municipiul Vulcan ” </w:t>
      </w:r>
      <w:r w:rsidR="00366A56">
        <w:t xml:space="preserve"> </w:t>
      </w:r>
      <w:r w:rsidR="00F36767">
        <w:t xml:space="preserve">astfel: </w:t>
      </w:r>
    </w:p>
    <w:p w:rsidR="00F87055" w:rsidRDefault="004736BE" w:rsidP="00F87055">
      <w:pPr>
        <w:widowControl w:val="0"/>
        <w:tabs>
          <w:tab w:val="left" w:pos="90"/>
          <w:tab w:val="left" w:pos="571"/>
        </w:tabs>
        <w:autoSpaceDE w:val="0"/>
        <w:autoSpaceDN w:val="0"/>
        <w:adjustRightInd w:val="0"/>
        <w:jc w:val="both"/>
      </w:pPr>
      <w:r>
        <w:tab/>
      </w:r>
      <w:r w:rsidR="00F36767">
        <w:t xml:space="preserve">                        „</w:t>
      </w:r>
      <w:r w:rsidRPr="00F36767">
        <w:rPr>
          <w:b/>
        </w:rPr>
        <w:t>Art.1</w:t>
      </w:r>
      <w:r w:rsidR="00366A56">
        <w:t xml:space="preserve"> Se aproba </w:t>
      </w:r>
      <w:bookmarkStart w:id="0" w:name="_Hlk41979752"/>
      <w:r>
        <w:rPr>
          <w:bCs/>
          <w:iCs/>
        </w:rPr>
        <w:t>Studiul</w:t>
      </w:r>
      <w:r w:rsidR="00366A56">
        <w:rPr>
          <w:bCs/>
          <w:iCs/>
        </w:rPr>
        <w:t xml:space="preserve"> de </w:t>
      </w:r>
      <w:r w:rsidR="003F522E">
        <w:rPr>
          <w:bCs/>
          <w:iCs/>
        </w:rPr>
        <w:t>F</w:t>
      </w:r>
      <w:r w:rsidR="00366A56">
        <w:rPr>
          <w:bCs/>
          <w:iCs/>
        </w:rPr>
        <w:t xml:space="preserve">ezabilitate cu elemente de </w:t>
      </w:r>
      <w:proofErr w:type="spellStart"/>
      <w:r w:rsidR="00366A56">
        <w:rPr>
          <w:bCs/>
          <w:iCs/>
        </w:rPr>
        <w:t>Documentatie</w:t>
      </w:r>
      <w:proofErr w:type="spellEnd"/>
      <w:r w:rsidR="00366A56">
        <w:rPr>
          <w:bCs/>
          <w:iCs/>
        </w:rPr>
        <w:t xml:space="preserve"> de A</w:t>
      </w:r>
      <w:r w:rsidR="005E37AE">
        <w:rPr>
          <w:bCs/>
          <w:iCs/>
        </w:rPr>
        <w:t>vizare</w:t>
      </w:r>
      <w:r w:rsidR="00366A56">
        <w:rPr>
          <w:bCs/>
          <w:iCs/>
        </w:rPr>
        <w:t xml:space="preserve"> a </w:t>
      </w:r>
      <w:proofErr w:type="spellStart"/>
      <w:r w:rsidR="00366A56">
        <w:rPr>
          <w:bCs/>
          <w:iCs/>
        </w:rPr>
        <w:t>Lucrarilor</w:t>
      </w:r>
      <w:proofErr w:type="spellEnd"/>
      <w:r w:rsidR="00366A56">
        <w:rPr>
          <w:bCs/>
          <w:iCs/>
        </w:rPr>
        <w:t xml:space="preserve"> de </w:t>
      </w:r>
      <w:proofErr w:type="spellStart"/>
      <w:r w:rsidR="00366A56">
        <w:rPr>
          <w:bCs/>
          <w:iCs/>
        </w:rPr>
        <w:t>Interventie</w:t>
      </w:r>
      <w:proofErr w:type="spellEnd"/>
      <w:r w:rsidR="00366A56">
        <w:rPr>
          <w:bCs/>
          <w:iCs/>
        </w:rPr>
        <w:t xml:space="preserve"> pentru investitia ”Modernizarea Sistemului de Iluminat Public in Municipiul </w:t>
      </w:r>
      <w:r w:rsidR="00366A56">
        <w:rPr>
          <w:bCs/>
          <w:iCs/>
        </w:rPr>
        <w:lastRenderedPageBreak/>
        <w:t>Vulcan</w:t>
      </w:r>
      <w:bookmarkEnd w:id="0"/>
      <w:r w:rsidR="00366A56">
        <w:rPr>
          <w:bCs/>
          <w:iCs/>
        </w:rPr>
        <w:t xml:space="preserve"> conform anexei nr. 1 </w:t>
      </w:r>
      <w:r w:rsidR="00206CC0">
        <w:rPr>
          <w:bCs/>
          <w:iCs/>
        </w:rPr>
        <w:t xml:space="preserve">care face parte integranta </w:t>
      </w:r>
      <w:r w:rsidR="00366A56">
        <w:rPr>
          <w:bCs/>
          <w:iCs/>
        </w:rPr>
        <w:t>la prezenta hotarare</w:t>
      </w:r>
      <w:r w:rsidR="00F36767">
        <w:t>”.</w:t>
      </w:r>
    </w:p>
    <w:p w:rsidR="00891FFD" w:rsidRDefault="00891FFD" w:rsidP="00F87055">
      <w:pPr>
        <w:widowControl w:val="0"/>
        <w:tabs>
          <w:tab w:val="left" w:pos="90"/>
          <w:tab w:val="left" w:pos="571"/>
        </w:tabs>
        <w:autoSpaceDE w:val="0"/>
        <w:autoSpaceDN w:val="0"/>
        <w:adjustRightInd w:val="0"/>
        <w:jc w:val="both"/>
      </w:pPr>
    </w:p>
    <w:p w:rsidR="00206CC0" w:rsidRDefault="00891FFD" w:rsidP="002625BA">
      <w:pPr>
        <w:widowControl w:val="0"/>
        <w:tabs>
          <w:tab w:val="left" w:pos="90"/>
          <w:tab w:val="left" w:pos="571"/>
        </w:tabs>
        <w:autoSpaceDE w:val="0"/>
        <w:autoSpaceDN w:val="0"/>
        <w:adjustRightInd w:val="0"/>
        <w:jc w:val="both"/>
      </w:pPr>
      <w:r>
        <w:rPr>
          <w:rFonts w:eastAsia="Arial Unicode MS"/>
          <w:color w:val="000000" w:themeColor="text1"/>
        </w:rPr>
        <w:tab/>
      </w:r>
      <w:r>
        <w:rPr>
          <w:rFonts w:eastAsia="Arial Unicode MS"/>
          <w:color w:val="000000" w:themeColor="text1"/>
        </w:rPr>
        <w:tab/>
      </w:r>
      <w:r w:rsidR="00B34EF7">
        <w:rPr>
          <w:rFonts w:eastAsia="Arial Unicode MS"/>
          <w:color w:val="000000" w:themeColor="text1"/>
        </w:rPr>
        <w:t xml:space="preserve"> </w:t>
      </w:r>
      <w:r w:rsidR="002625BA">
        <w:rPr>
          <w:rFonts w:eastAsia="Arial Unicode MS"/>
          <w:b/>
          <w:color w:val="000000" w:themeColor="text1"/>
        </w:rPr>
        <w:t>ART</w:t>
      </w:r>
      <w:r w:rsidRPr="00891FFD">
        <w:rPr>
          <w:rFonts w:eastAsia="Arial Unicode MS"/>
          <w:b/>
          <w:color w:val="000000" w:themeColor="text1"/>
        </w:rPr>
        <w:t>.</w:t>
      </w:r>
      <w:r w:rsidR="002625BA">
        <w:rPr>
          <w:rFonts w:eastAsia="Arial Unicode MS"/>
          <w:b/>
          <w:color w:val="000000" w:themeColor="text1"/>
        </w:rPr>
        <w:t>II</w:t>
      </w:r>
      <w:r>
        <w:rPr>
          <w:rFonts w:eastAsia="Arial Unicode MS"/>
          <w:color w:val="000000" w:themeColor="text1"/>
        </w:rPr>
        <w:t xml:space="preserve"> </w:t>
      </w:r>
      <w:r w:rsidR="00320010" w:rsidRPr="00D0097E">
        <w:t>Se aproba</w:t>
      </w:r>
      <w:r w:rsidR="00320010">
        <w:rPr>
          <w:rFonts w:eastAsia="Arial Unicode MS"/>
          <w:color w:val="000000" w:themeColor="text1"/>
        </w:rPr>
        <w:t xml:space="preserve"> </w:t>
      </w:r>
      <w:r w:rsidR="002625BA">
        <w:t xml:space="preserve">modificarea </w:t>
      </w:r>
      <w:r w:rsidR="00F36767">
        <w:t xml:space="preserve">Art.2 </w:t>
      </w:r>
      <w:r w:rsidR="00B34EF7">
        <w:t>din Hotararea consiliului Local</w:t>
      </w:r>
      <w:r w:rsidR="002625BA">
        <w:t xml:space="preserve"> nr. 51/2019  </w:t>
      </w:r>
      <w:r w:rsidR="002625BA">
        <w:rPr>
          <w:bCs/>
          <w:iCs/>
        </w:rPr>
        <w:t xml:space="preserve">privind aprobarea Studiului de fezabilitate cu elemente de Documentatie de </w:t>
      </w:r>
      <w:r w:rsidR="005E37AE">
        <w:rPr>
          <w:bCs/>
          <w:iCs/>
        </w:rPr>
        <w:t>Avizare</w:t>
      </w:r>
      <w:r w:rsidR="002625BA">
        <w:rPr>
          <w:bCs/>
          <w:iCs/>
        </w:rPr>
        <w:t xml:space="preserve"> a </w:t>
      </w:r>
      <w:proofErr w:type="spellStart"/>
      <w:r w:rsidR="002625BA">
        <w:rPr>
          <w:bCs/>
          <w:iCs/>
        </w:rPr>
        <w:t>Lucrarilor</w:t>
      </w:r>
      <w:proofErr w:type="spellEnd"/>
      <w:r w:rsidR="002625BA">
        <w:rPr>
          <w:bCs/>
          <w:iCs/>
        </w:rPr>
        <w:t xml:space="preserve"> de </w:t>
      </w:r>
      <w:proofErr w:type="spellStart"/>
      <w:r w:rsidR="002625BA">
        <w:rPr>
          <w:bCs/>
          <w:iCs/>
        </w:rPr>
        <w:t>Interventi</w:t>
      </w:r>
      <w:r w:rsidR="005E37AE">
        <w:rPr>
          <w:bCs/>
          <w:iCs/>
        </w:rPr>
        <w:t>i</w:t>
      </w:r>
      <w:proofErr w:type="spellEnd"/>
      <w:r w:rsidR="002625BA">
        <w:rPr>
          <w:bCs/>
          <w:iCs/>
        </w:rPr>
        <w:t xml:space="preserve"> si a indicatorilor tehnico-economici pentru investitia ”Modernizarea Sistemului de Iluminat Public in Municipiul Vulcan </w:t>
      </w:r>
      <w:r w:rsidR="002625BA">
        <w:rPr>
          <w:rFonts w:eastAsia="ArialMT"/>
          <w:lang w:val="en-US" w:eastAsia="en-US"/>
        </w:rPr>
        <w:t>“</w:t>
      </w:r>
      <w:r w:rsidR="00B34EF7">
        <w:t>astfel</w:t>
      </w:r>
      <w:r w:rsidR="002625BA">
        <w:t xml:space="preserve">: </w:t>
      </w:r>
    </w:p>
    <w:p w:rsidR="00B34EF7" w:rsidRDefault="00206CC0" w:rsidP="002625BA">
      <w:pPr>
        <w:widowControl w:val="0"/>
        <w:tabs>
          <w:tab w:val="left" w:pos="90"/>
          <w:tab w:val="left" w:pos="571"/>
        </w:tabs>
        <w:autoSpaceDE w:val="0"/>
        <w:autoSpaceDN w:val="0"/>
        <w:adjustRightInd w:val="0"/>
        <w:jc w:val="both"/>
      </w:pPr>
      <w:r>
        <w:tab/>
      </w:r>
      <w:r w:rsidR="00B34EF7" w:rsidRPr="00B34EF7">
        <w:rPr>
          <w:b/>
        </w:rPr>
        <w:t xml:space="preserve">                         </w:t>
      </w:r>
      <w:r w:rsidR="00B34EF7">
        <w:rPr>
          <w:b/>
        </w:rPr>
        <w:t>”</w:t>
      </w:r>
      <w:r w:rsidRPr="00B34EF7">
        <w:rPr>
          <w:b/>
        </w:rPr>
        <w:t>Art.2</w:t>
      </w:r>
      <w:r>
        <w:t xml:space="preserve"> </w:t>
      </w:r>
      <w:r w:rsidR="002625BA">
        <w:t xml:space="preserve">Se aproba </w:t>
      </w:r>
      <w:bookmarkStart w:id="1" w:name="_Hlk41980521"/>
      <w:r w:rsidR="002625BA">
        <w:rPr>
          <w:bCs/>
          <w:iCs/>
        </w:rPr>
        <w:t xml:space="preserve">Indicatorii tehnico economici pentru obiectivul de investitii  ”Modernizarea Sistemului de Iluminat Public in Municipiul Vulcan </w:t>
      </w:r>
      <w:bookmarkEnd w:id="1"/>
      <w:r w:rsidR="002625BA">
        <w:rPr>
          <w:bCs/>
          <w:iCs/>
        </w:rPr>
        <w:t xml:space="preserve">conform anexei nr. 2 </w:t>
      </w:r>
      <w:r w:rsidR="00893270">
        <w:rPr>
          <w:bCs/>
          <w:iCs/>
        </w:rPr>
        <w:t>care face parte integranta la prezenta hotarare</w:t>
      </w:r>
      <w:r w:rsidR="00B34EF7">
        <w:t>.”</w:t>
      </w:r>
    </w:p>
    <w:p w:rsidR="00B34EF7" w:rsidRPr="00B34EF7" w:rsidRDefault="00B34EF7" w:rsidP="005E37AE">
      <w:pPr>
        <w:widowControl w:val="0"/>
        <w:tabs>
          <w:tab w:val="left" w:pos="90"/>
          <w:tab w:val="left" w:pos="571"/>
        </w:tabs>
        <w:autoSpaceDE w:val="0"/>
        <w:autoSpaceDN w:val="0"/>
        <w:adjustRightInd w:val="0"/>
        <w:jc w:val="both"/>
        <w:rPr>
          <w:lang w:val="en-US"/>
        </w:rPr>
      </w:pPr>
    </w:p>
    <w:p w:rsidR="00FC0F93" w:rsidRPr="005E37AE" w:rsidRDefault="00B34EF7" w:rsidP="005E37AE">
      <w:pPr>
        <w:pStyle w:val="Corptext"/>
        <w:spacing w:after="0"/>
        <w:jc w:val="both"/>
        <w:rPr>
          <w:rFonts w:eastAsia="ArialMT"/>
          <w:lang w:val="en-US" w:eastAsia="en-US"/>
        </w:rPr>
      </w:pPr>
      <w:r>
        <w:rPr>
          <w:b/>
        </w:rPr>
        <w:t xml:space="preserve">             </w:t>
      </w:r>
      <w:r w:rsidRPr="00635918">
        <w:rPr>
          <w:b/>
        </w:rPr>
        <w:t>A</w:t>
      </w:r>
      <w:r>
        <w:rPr>
          <w:b/>
        </w:rPr>
        <w:t>RT.III</w:t>
      </w:r>
      <w:r>
        <w:t xml:space="preserve">  Se aprobă completarea</w:t>
      </w:r>
      <w:r w:rsidRPr="00B34EF7">
        <w:t xml:space="preserve"> </w:t>
      </w:r>
      <w:r>
        <w:t xml:space="preserve">Hotărârii consiliului Local nr. 51/2019  </w:t>
      </w:r>
      <w:r w:rsidR="005E37AE">
        <w:rPr>
          <w:bCs/>
          <w:iCs/>
        </w:rPr>
        <w:t xml:space="preserve">Studiului de Fezabilitate cu elemente de </w:t>
      </w:r>
      <w:proofErr w:type="spellStart"/>
      <w:r w:rsidR="005E37AE">
        <w:rPr>
          <w:bCs/>
          <w:iCs/>
        </w:rPr>
        <w:t>Documentatie</w:t>
      </w:r>
      <w:proofErr w:type="spellEnd"/>
      <w:r w:rsidR="005E37AE">
        <w:rPr>
          <w:bCs/>
          <w:iCs/>
        </w:rPr>
        <w:t xml:space="preserve"> de Avizare a </w:t>
      </w:r>
      <w:proofErr w:type="spellStart"/>
      <w:r w:rsidR="005E37AE">
        <w:rPr>
          <w:bCs/>
          <w:iCs/>
        </w:rPr>
        <w:t>Lucrarilor</w:t>
      </w:r>
      <w:proofErr w:type="spellEnd"/>
      <w:r w:rsidR="005E37AE">
        <w:rPr>
          <w:bCs/>
          <w:iCs/>
        </w:rPr>
        <w:t xml:space="preserve"> de </w:t>
      </w:r>
      <w:proofErr w:type="spellStart"/>
      <w:r w:rsidR="005E37AE">
        <w:rPr>
          <w:bCs/>
          <w:iCs/>
        </w:rPr>
        <w:t>Interventii</w:t>
      </w:r>
      <w:proofErr w:type="spellEnd"/>
      <w:r w:rsidR="005E37AE">
        <w:rPr>
          <w:bCs/>
          <w:iCs/>
        </w:rPr>
        <w:t xml:space="preserve"> si a indicatorilor </w:t>
      </w:r>
      <w:proofErr w:type="spellStart"/>
      <w:r w:rsidR="005E37AE">
        <w:rPr>
          <w:bCs/>
          <w:iCs/>
        </w:rPr>
        <w:t>tehnico</w:t>
      </w:r>
      <w:proofErr w:type="spellEnd"/>
      <w:r w:rsidR="005E37AE">
        <w:rPr>
          <w:bCs/>
          <w:iCs/>
        </w:rPr>
        <w:t xml:space="preserve">-economici pentru </w:t>
      </w:r>
      <w:proofErr w:type="spellStart"/>
      <w:r w:rsidR="005E37AE">
        <w:rPr>
          <w:bCs/>
          <w:iCs/>
        </w:rPr>
        <w:t>investitia</w:t>
      </w:r>
      <w:proofErr w:type="spellEnd"/>
      <w:r w:rsidR="005E37AE">
        <w:rPr>
          <w:bCs/>
          <w:iCs/>
        </w:rPr>
        <w:t xml:space="preserve"> ”Modernizarea Sistemului de Iluminat Public in Municipiul Vulcan ”</w:t>
      </w:r>
      <w:r>
        <w:t xml:space="preserve"> cu următoarele articole care se vor numerota </w:t>
      </w:r>
      <w:r w:rsidR="005E37AE">
        <w:t xml:space="preserve">cu </w:t>
      </w:r>
      <w:r>
        <w:t>art. 3 și resp</w:t>
      </w:r>
      <w:r w:rsidR="00644292">
        <w:t>e</w:t>
      </w:r>
      <w:r>
        <w:t>ctiv art.4 care vor avea următorul cuprins:</w:t>
      </w:r>
    </w:p>
    <w:p w:rsidR="00B34EF7" w:rsidRPr="00B34EF7" w:rsidRDefault="00B34EF7" w:rsidP="00FC0F93">
      <w:pPr>
        <w:widowControl w:val="0"/>
        <w:tabs>
          <w:tab w:val="left" w:pos="90"/>
          <w:tab w:val="left" w:pos="571"/>
        </w:tabs>
        <w:autoSpaceDE w:val="0"/>
        <w:autoSpaceDN w:val="0"/>
        <w:adjustRightInd w:val="0"/>
        <w:jc w:val="both"/>
        <w:rPr>
          <w:b/>
        </w:rPr>
      </w:pPr>
      <w:r>
        <w:t xml:space="preserve">                          ”</w:t>
      </w:r>
      <w:r w:rsidRPr="00B34EF7">
        <w:rPr>
          <w:b/>
        </w:rPr>
        <w:t xml:space="preserve">Art. 3 </w:t>
      </w:r>
      <w:r w:rsidRPr="00D0097E">
        <w:t>Se aproba</w:t>
      </w:r>
      <w:r>
        <w:rPr>
          <w:rFonts w:eastAsia="Arial Unicode MS"/>
          <w:color w:val="000000" w:themeColor="text1"/>
        </w:rPr>
        <w:t xml:space="preserve"> </w:t>
      </w:r>
      <w:bookmarkStart w:id="2" w:name="_Hlk41980566"/>
      <w:r>
        <w:rPr>
          <w:rFonts w:eastAsia="Arial Unicode MS"/>
          <w:color w:val="000000" w:themeColor="text1"/>
        </w:rPr>
        <w:t xml:space="preserve">Descrierea investitiei pentru obiectivul de investitii </w:t>
      </w:r>
      <w:r>
        <w:rPr>
          <w:bCs/>
          <w:iCs/>
        </w:rPr>
        <w:t>”Modernizarea Sistemului de Iluminat Public in Municipiul Vulcan</w:t>
      </w:r>
      <w:r>
        <w:rPr>
          <w:rFonts w:eastAsia="ArialMT"/>
          <w:lang w:val="en-US" w:eastAsia="en-US"/>
        </w:rPr>
        <w:t xml:space="preserve"> “ </w:t>
      </w:r>
      <w:bookmarkEnd w:id="2"/>
      <w:r w:rsidRPr="00D0097E">
        <w:t xml:space="preserve">conform </w:t>
      </w:r>
      <w:r>
        <w:t>Anexei nr. 3</w:t>
      </w:r>
      <w:r w:rsidRPr="00D0097E">
        <w:t xml:space="preserve">  care fac</w:t>
      </w:r>
      <w:r>
        <w:t>e</w:t>
      </w:r>
      <w:r w:rsidRPr="00D0097E">
        <w:t xml:space="preserve"> parte integrantă din prezenta hotărâre.</w:t>
      </w:r>
    </w:p>
    <w:p w:rsidR="00635918" w:rsidRDefault="00635918" w:rsidP="00FC0F93">
      <w:pPr>
        <w:widowControl w:val="0"/>
        <w:tabs>
          <w:tab w:val="left" w:pos="90"/>
          <w:tab w:val="left" w:pos="571"/>
        </w:tabs>
        <w:autoSpaceDE w:val="0"/>
        <w:autoSpaceDN w:val="0"/>
        <w:adjustRightInd w:val="0"/>
        <w:jc w:val="both"/>
      </w:pPr>
    </w:p>
    <w:p w:rsidR="00B34EF7" w:rsidRDefault="00B34EF7" w:rsidP="00FC0F93">
      <w:pPr>
        <w:widowControl w:val="0"/>
        <w:tabs>
          <w:tab w:val="left" w:pos="90"/>
          <w:tab w:val="left" w:pos="571"/>
        </w:tabs>
        <w:autoSpaceDE w:val="0"/>
        <w:autoSpaceDN w:val="0"/>
        <w:adjustRightInd w:val="0"/>
        <w:jc w:val="both"/>
      </w:pPr>
      <w:r>
        <w:t xml:space="preserve">                           ”</w:t>
      </w:r>
      <w:r>
        <w:rPr>
          <w:b/>
        </w:rPr>
        <w:t>Art. 4</w:t>
      </w:r>
      <w:r>
        <w:t xml:space="preserve"> </w:t>
      </w:r>
      <w:r w:rsidRPr="00D0097E">
        <w:t>Se aproba</w:t>
      </w:r>
      <w:r>
        <w:rPr>
          <w:rFonts w:eastAsia="Arial Unicode MS"/>
          <w:color w:val="000000" w:themeColor="text1"/>
        </w:rPr>
        <w:t xml:space="preserve"> </w:t>
      </w:r>
      <w:bookmarkStart w:id="3" w:name="_Hlk41980607"/>
      <w:r>
        <w:rPr>
          <w:rFonts w:eastAsia="Arial Unicode MS"/>
          <w:color w:val="000000" w:themeColor="text1"/>
        </w:rPr>
        <w:t xml:space="preserve">Devizul General </w:t>
      </w:r>
      <w:r>
        <w:rPr>
          <w:bCs/>
        </w:rPr>
        <w:t xml:space="preserve">pentru obiectivul de investitii </w:t>
      </w:r>
      <w:r>
        <w:rPr>
          <w:bCs/>
          <w:iCs/>
        </w:rPr>
        <w:t>”Modernizarea Sistemului de Iluminat Public in Municipiul Vulcan</w:t>
      </w:r>
      <w:r>
        <w:rPr>
          <w:rFonts w:eastAsia="ArialMT"/>
          <w:lang w:val="en-US" w:eastAsia="en-US"/>
        </w:rPr>
        <w:t xml:space="preserve"> </w:t>
      </w:r>
      <w:bookmarkEnd w:id="3"/>
      <w:r>
        <w:rPr>
          <w:rFonts w:eastAsia="ArialMT"/>
          <w:lang w:val="en-US" w:eastAsia="en-US"/>
        </w:rPr>
        <w:t>“</w:t>
      </w:r>
      <w:r w:rsidRPr="00D0097E">
        <w:t xml:space="preserve">conform </w:t>
      </w:r>
      <w:r>
        <w:t>Anexei nr. 4</w:t>
      </w:r>
      <w:r w:rsidRPr="00D0097E">
        <w:t xml:space="preserve">  care fac</w:t>
      </w:r>
      <w:r>
        <w:t>e</w:t>
      </w:r>
      <w:r w:rsidRPr="00D0097E">
        <w:t xml:space="preserve"> parte integrantă din prezenta hotărâre.</w:t>
      </w:r>
    </w:p>
    <w:p w:rsidR="00891FFD" w:rsidRDefault="00FC0F93" w:rsidP="00F87055">
      <w:pPr>
        <w:widowControl w:val="0"/>
        <w:tabs>
          <w:tab w:val="left" w:pos="90"/>
          <w:tab w:val="left" w:pos="571"/>
        </w:tabs>
        <w:autoSpaceDE w:val="0"/>
        <w:autoSpaceDN w:val="0"/>
        <w:adjustRightInd w:val="0"/>
        <w:jc w:val="both"/>
      </w:pPr>
      <w:r>
        <w:tab/>
      </w:r>
      <w:r>
        <w:tab/>
      </w:r>
      <w:r w:rsidR="005D5E74">
        <w:t xml:space="preserve"> </w:t>
      </w:r>
      <w:r w:rsidR="00FA5B58">
        <w:t xml:space="preserve">  </w:t>
      </w:r>
      <w:r w:rsidR="00635918" w:rsidRPr="00635918">
        <w:rPr>
          <w:b/>
        </w:rPr>
        <w:t>A</w:t>
      </w:r>
      <w:r w:rsidR="00097156">
        <w:rPr>
          <w:b/>
        </w:rPr>
        <w:t>RT.IV</w:t>
      </w:r>
      <w:r w:rsidR="00635918">
        <w:t xml:space="preserve"> </w:t>
      </w:r>
      <w:r w:rsidR="00B34EF7">
        <w:t xml:space="preserve"> La data adopt</w:t>
      </w:r>
      <w:r w:rsidR="00644292">
        <w:t>ării prezentei hotărâri, art</w:t>
      </w:r>
      <w:r w:rsidR="003F522E">
        <w:t>icolele</w:t>
      </w:r>
      <w:r w:rsidR="00B34EF7">
        <w:t xml:space="preserve"> din Hotărârea consiliului Local nr. 51/2019  </w:t>
      </w:r>
      <w:r w:rsidR="00B34EF7">
        <w:rPr>
          <w:bCs/>
          <w:iCs/>
        </w:rPr>
        <w:t>privind aprobarea Studiului de fezabilitate cu elemente de Documentatie de A</w:t>
      </w:r>
      <w:r w:rsidR="005E37AE">
        <w:rPr>
          <w:bCs/>
          <w:iCs/>
        </w:rPr>
        <w:t>vizare</w:t>
      </w:r>
      <w:r w:rsidR="00B34EF7">
        <w:rPr>
          <w:bCs/>
          <w:iCs/>
        </w:rPr>
        <w:t xml:space="preserve"> a Lucrarilor de Interventie si a indicatorilor tehnico-economici pentru investitia ”Modernizarea Sistemului de Iluminat Public in Municipiul Vulcan</w:t>
      </w:r>
      <w:r w:rsidR="00B34EF7">
        <w:rPr>
          <w:rFonts w:eastAsia="ArialMT"/>
          <w:lang w:val="en-US" w:eastAsia="en-US"/>
        </w:rPr>
        <w:t xml:space="preserve">“ se </w:t>
      </w:r>
      <w:proofErr w:type="spellStart"/>
      <w:r w:rsidR="00B34EF7">
        <w:rPr>
          <w:rFonts w:eastAsia="ArialMT"/>
          <w:lang w:val="en-US" w:eastAsia="en-US"/>
        </w:rPr>
        <w:t>renumerotează</w:t>
      </w:r>
      <w:proofErr w:type="spellEnd"/>
      <w:r w:rsidR="00B34EF7">
        <w:rPr>
          <w:rFonts w:eastAsia="ArialMT"/>
          <w:lang w:val="en-US" w:eastAsia="en-US"/>
        </w:rPr>
        <w:t xml:space="preserve"> </w:t>
      </w:r>
      <w:proofErr w:type="spellStart"/>
      <w:r w:rsidR="00B34EF7">
        <w:rPr>
          <w:rFonts w:eastAsia="ArialMT"/>
          <w:lang w:val="en-US" w:eastAsia="en-US"/>
        </w:rPr>
        <w:t>în</w:t>
      </w:r>
      <w:proofErr w:type="spellEnd"/>
      <w:r w:rsidR="00B34EF7">
        <w:rPr>
          <w:rFonts w:eastAsia="ArialMT"/>
          <w:lang w:val="en-US" w:eastAsia="en-US"/>
        </w:rPr>
        <w:t xml:space="preserve"> mod </w:t>
      </w:r>
      <w:proofErr w:type="spellStart"/>
      <w:r w:rsidR="005D5E74">
        <w:rPr>
          <w:rFonts w:eastAsia="ArialMT"/>
          <w:lang w:val="en-US" w:eastAsia="en-US"/>
        </w:rPr>
        <w:t>co</w:t>
      </w:r>
      <w:r w:rsidR="00B34EF7">
        <w:rPr>
          <w:rFonts w:eastAsia="ArialMT"/>
          <w:lang w:val="en-US" w:eastAsia="en-US"/>
        </w:rPr>
        <w:t>r</w:t>
      </w:r>
      <w:r w:rsidR="005D5E74">
        <w:rPr>
          <w:rFonts w:eastAsia="ArialMT"/>
          <w:lang w:val="en-US" w:eastAsia="en-US"/>
        </w:rPr>
        <w:t>e</w:t>
      </w:r>
      <w:r w:rsidR="00B34EF7">
        <w:rPr>
          <w:rFonts w:eastAsia="ArialMT"/>
          <w:lang w:val="en-US" w:eastAsia="en-US"/>
        </w:rPr>
        <w:t>spunzător</w:t>
      </w:r>
      <w:proofErr w:type="spellEnd"/>
      <w:r w:rsidR="005D5E74">
        <w:rPr>
          <w:rFonts w:eastAsia="ArialMT"/>
          <w:lang w:val="en-US" w:eastAsia="en-US"/>
        </w:rPr>
        <w:t>,</w:t>
      </w:r>
      <w:r w:rsidR="00B34EF7">
        <w:rPr>
          <w:rFonts w:eastAsia="ArialMT"/>
          <w:lang w:val="en-US" w:eastAsia="en-US"/>
        </w:rPr>
        <w:t xml:space="preserve"> ar</w:t>
      </w:r>
      <w:r w:rsidR="001B2F2B">
        <w:rPr>
          <w:rFonts w:eastAsia="ArialMT"/>
          <w:lang w:val="en-US" w:eastAsia="en-US"/>
        </w:rPr>
        <w:t xml:space="preserve">t.3 </w:t>
      </w:r>
      <w:proofErr w:type="spellStart"/>
      <w:r w:rsidR="00B34EF7">
        <w:rPr>
          <w:rFonts w:eastAsia="ArialMT"/>
          <w:lang w:val="en-US" w:eastAsia="en-US"/>
        </w:rPr>
        <w:t>devenind</w:t>
      </w:r>
      <w:proofErr w:type="spellEnd"/>
      <w:r w:rsidR="00B34EF7">
        <w:rPr>
          <w:rFonts w:eastAsia="ArialMT"/>
          <w:lang w:val="en-US" w:eastAsia="en-US"/>
        </w:rPr>
        <w:t xml:space="preserve"> ar</w:t>
      </w:r>
      <w:r w:rsidR="001B2F2B">
        <w:rPr>
          <w:rFonts w:eastAsia="ArialMT"/>
          <w:lang w:val="en-US" w:eastAsia="en-US"/>
        </w:rPr>
        <w:t xml:space="preserve">t.5, art.4 </w:t>
      </w:r>
      <w:proofErr w:type="spellStart"/>
      <w:r w:rsidR="001B2F2B">
        <w:rPr>
          <w:rFonts w:eastAsia="ArialMT"/>
          <w:lang w:val="en-US" w:eastAsia="en-US"/>
        </w:rPr>
        <w:t>devenind</w:t>
      </w:r>
      <w:proofErr w:type="spellEnd"/>
      <w:r w:rsidR="001B2F2B">
        <w:rPr>
          <w:rFonts w:eastAsia="ArialMT"/>
          <w:lang w:val="en-US" w:eastAsia="en-US"/>
        </w:rPr>
        <w:t xml:space="preserve">  art.6,</w:t>
      </w:r>
      <w:r w:rsidR="005E37AE">
        <w:rPr>
          <w:rFonts w:eastAsia="ArialMT"/>
          <w:lang w:val="en-US" w:eastAsia="en-US"/>
        </w:rPr>
        <w:t xml:space="preserve"> </w:t>
      </w:r>
      <w:r w:rsidR="001B2F2B">
        <w:rPr>
          <w:rFonts w:eastAsia="ArialMT"/>
          <w:lang w:val="en-US" w:eastAsia="en-US"/>
        </w:rPr>
        <w:t xml:space="preserve"> art.5 </w:t>
      </w:r>
      <w:proofErr w:type="spellStart"/>
      <w:r w:rsidR="001B2F2B">
        <w:rPr>
          <w:rFonts w:eastAsia="ArialMT"/>
          <w:lang w:val="en-US" w:eastAsia="en-US"/>
        </w:rPr>
        <w:t>devenind</w:t>
      </w:r>
      <w:proofErr w:type="spellEnd"/>
      <w:r w:rsidR="001B2F2B">
        <w:rPr>
          <w:rFonts w:eastAsia="ArialMT"/>
          <w:lang w:val="en-US" w:eastAsia="en-US"/>
        </w:rPr>
        <w:t xml:space="preserve">  art.7.</w:t>
      </w:r>
    </w:p>
    <w:p w:rsidR="00EF0354" w:rsidRPr="00D0097E" w:rsidRDefault="00DA2170" w:rsidP="00A07303">
      <w:pPr>
        <w:widowControl w:val="0"/>
        <w:tabs>
          <w:tab w:val="left" w:pos="90"/>
          <w:tab w:val="left" w:pos="571"/>
        </w:tabs>
        <w:autoSpaceDE w:val="0"/>
        <w:autoSpaceDN w:val="0"/>
        <w:adjustRightInd w:val="0"/>
        <w:jc w:val="both"/>
      </w:pPr>
      <w:r>
        <w:tab/>
      </w:r>
      <w:r w:rsidR="00644292">
        <w:t xml:space="preserve">       </w:t>
      </w:r>
      <w:r w:rsidR="00FA5B58">
        <w:t xml:space="preserve">   </w:t>
      </w:r>
      <w:r w:rsidR="00EF0354" w:rsidRPr="00D0097E">
        <w:rPr>
          <w:b/>
        </w:rPr>
        <w:t>A</w:t>
      </w:r>
      <w:r w:rsidR="006C5C4A">
        <w:rPr>
          <w:b/>
        </w:rPr>
        <w:t>RT</w:t>
      </w:r>
      <w:r w:rsidR="00EF0354" w:rsidRPr="00D0097E">
        <w:rPr>
          <w:b/>
        </w:rPr>
        <w:t>.</w:t>
      </w:r>
      <w:r w:rsidR="006C5C4A">
        <w:rPr>
          <w:b/>
        </w:rPr>
        <w:t>V</w:t>
      </w:r>
      <w:r w:rsidR="00EF0354" w:rsidRPr="00D0097E">
        <w:t xml:space="preserve"> </w:t>
      </w:r>
      <w:r w:rsidR="00EF0354" w:rsidRPr="00D0097E">
        <w:rPr>
          <w:bCs/>
        </w:rPr>
        <w:t>Împotriva prevederilor prezentei hotărâri se poate face contestaţie în conformitate                                        cu   prevederile Legii nr. 554/2004 privind contenciosul administrativ, cu modificările şi completările ulterioare.</w:t>
      </w:r>
    </w:p>
    <w:p w:rsidR="00EF0354" w:rsidRPr="00D0097E" w:rsidRDefault="00EF0354" w:rsidP="00F87055">
      <w:pPr>
        <w:pStyle w:val="Corptext"/>
        <w:spacing w:line="264" w:lineRule="auto"/>
        <w:jc w:val="both"/>
        <w:rPr>
          <w:rFonts w:cs="Times New Roman"/>
          <w:b/>
          <w:color w:val="000000"/>
        </w:rPr>
      </w:pPr>
      <w:r w:rsidRPr="00D0097E">
        <w:rPr>
          <w:rFonts w:cs="Times New Roman"/>
          <w:b/>
          <w:bCs/>
        </w:rPr>
        <w:t xml:space="preserve">       </w:t>
      </w:r>
      <w:r w:rsidR="00FA5B58">
        <w:rPr>
          <w:rFonts w:cs="Times New Roman"/>
          <w:b/>
          <w:bCs/>
        </w:rPr>
        <w:t xml:space="preserve">   </w:t>
      </w:r>
      <w:r w:rsidR="006C5C4A">
        <w:rPr>
          <w:rFonts w:cs="Times New Roman"/>
          <w:b/>
          <w:bCs/>
        </w:rPr>
        <w:t xml:space="preserve">ART.VI </w:t>
      </w:r>
      <w:r w:rsidRPr="00D0097E">
        <w:rPr>
          <w:rFonts w:cs="Times New Roman"/>
          <w:b/>
        </w:rPr>
        <w:t xml:space="preserve"> </w:t>
      </w:r>
      <w:r w:rsidR="00F87055" w:rsidRPr="00D0097E">
        <w:rPr>
          <w:rFonts w:cs="Times New Roman"/>
          <w:bCs/>
        </w:rPr>
        <w:t xml:space="preserve">Prezenta hotărâre se comunică </w:t>
      </w:r>
      <w:r w:rsidR="000D6DA9">
        <w:rPr>
          <w:rFonts w:cs="Times New Roman"/>
          <w:bCs/>
        </w:rPr>
        <w:t>Prefectului județului Hunedoara</w:t>
      </w:r>
      <w:r w:rsidR="00F87055" w:rsidRPr="00D0097E">
        <w:rPr>
          <w:rFonts w:cs="Times New Roman"/>
          <w:bCs/>
        </w:rPr>
        <w:t>,</w:t>
      </w:r>
      <w:r w:rsidR="000D6DA9">
        <w:rPr>
          <w:rFonts w:cs="Times New Roman"/>
          <w:bCs/>
        </w:rPr>
        <w:t xml:space="preserve"> Primarului municipiului Vulcan</w:t>
      </w:r>
      <w:r w:rsidR="00F87055" w:rsidRPr="00D0097E">
        <w:rPr>
          <w:rFonts w:cs="Times New Roman"/>
          <w:bCs/>
        </w:rPr>
        <w:t xml:space="preserve">, Direcției tehnice, Direcției economice,  şi se aduce la cunoştinţă publică.                      </w:t>
      </w:r>
    </w:p>
    <w:p w:rsidR="00EF0354" w:rsidRPr="00D0097E" w:rsidRDefault="00EF0354" w:rsidP="00EF0354"/>
    <w:p w:rsidR="007927F9" w:rsidRPr="00842949" w:rsidRDefault="007927F9" w:rsidP="007927F9">
      <w:pPr>
        <w:ind w:left="270" w:hanging="180"/>
        <w:jc w:val="center"/>
        <w:rPr>
          <w:color w:val="000000"/>
        </w:rPr>
      </w:pPr>
      <w:bookmarkStart w:id="4" w:name="_Hlk41979497"/>
      <w:bookmarkStart w:id="5" w:name="_Hlk41984594"/>
      <w:r w:rsidRPr="00842949">
        <w:rPr>
          <w:color w:val="000000"/>
        </w:rPr>
        <w:t xml:space="preserve">Municipiul Vulcan, </w:t>
      </w:r>
      <w:r>
        <w:rPr>
          <w:color w:val="000000"/>
        </w:rPr>
        <w:t>2</w:t>
      </w:r>
      <w:r w:rsidRPr="00842949">
        <w:rPr>
          <w:color w:val="000000"/>
        </w:rPr>
        <w:t>8.05.2020</w:t>
      </w:r>
    </w:p>
    <w:p w:rsidR="007927F9" w:rsidRPr="00842949" w:rsidRDefault="007927F9" w:rsidP="007927F9">
      <w:pPr>
        <w:rPr>
          <w:color w:val="000000"/>
        </w:rPr>
      </w:pPr>
    </w:p>
    <w:p w:rsidR="007927F9" w:rsidRPr="00842949" w:rsidRDefault="007927F9" w:rsidP="007927F9">
      <w:pPr>
        <w:rPr>
          <w:color w:val="000000"/>
        </w:rPr>
      </w:pPr>
    </w:p>
    <w:p w:rsidR="007927F9" w:rsidRPr="00842949" w:rsidRDefault="007927F9" w:rsidP="007927F9">
      <w:pPr>
        <w:ind w:left="270" w:hanging="180"/>
        <w:rPr>
          <w:color w:val="000000"/>
        </w:rPr>
      </w:pPr>
      <w:r w:rsidRPr="00842949">
        <w:rPr>
          <w:color w:val="000000"/>
        </w:rPr>
        <w:t xml:space="preserve">      PREŞEDINTE DE ŞEDINŢĂ:                CONTRASEMNEAZĂ : SECRETAR GENERAL       CONSILIER  STOICA ANGELA                                        </w:t>
      </w:r>
      <w:r w:rsidRPr="00842949">
        <w:rPr>
          <w:bCs/>
          <w:color w:val="000000"/>
        </w:rPr>
        <w:t>VELEA GABRIEL</w:t>
      </w:r>
      <w:r w:rsidRPr="00842949">
        <w:rPr>
          <w:color w:val="000000"/>
        </w:rPr>
        <w:t xml:space="preserve">                    </w:t>
      </w:r>
    </w:p>
    <w:bookmarkEnd w:id="5"/>
    <w:p w:rsidR="007927F9" w:rsidRPr="00842949" w:rsidRDefault="007927F9" w:rsidP="007927F9"/>
    <w:bookmarkEnd w:id="4"/>
    <w:p w:rsidR="007927F9" w:rsidRPr="00842949" w:rsidRDefault="007927F9" w:rsidP="007927F9"/>
    <w:p w:rsidR="007927F9" w:rsidRPr="00842949" w:rsidRDefault="007927F9" w:rsidP="007927F9">
      <w:pPr>
        <w:jc w:val="both"/>
      </w:pPr>
    </w:p>
    <w:p w:rsidR="007927F9" w:rsidRPr="00842949" w:rsidRDefault="007927F9" w:rsidP="007927F9">
      <w:pPr>
        <w:jc w:val="both"/>
      </w:pPr>
    </w:p>
    <w:p w:rsidR="007927F9" w:rsidRPr="00842949" w:rsidRDefault="007927F9" w:rsidP="007927F9">
      <w:pPr>
        <w:jc w:val="both"/>
      </w:pPr>
    </w:p>
    <w:p w:rsidR="007927F9" w:rsidRDefault="007927F9" w:rsidP="007927F9">
      <w:pPr>
        <w:jc w:val="both"/>
      </w:pPr>
      <w:r w:rsidRPr="00842949">
        <w:t xml:space="preserve">   Această hotărâre  fost adoptată în ședință extraordinară  din data de </w:t>
      </w:r>
      <w:r w:rsidR="00DB4A44">
        <w:t>2</w:t>
      </w:r>
      <w:r w:rsidRPr="00842949">
        <w:t>8.05.2020, cu următoarele voturi:</w:t>
      </w:r>
    </w:p>
    <w:p w:rsidR="007927F9" w:rsidRPr="00842949" w:rsidRDefault="007927F9" w:rsidP="007927F9">
      <w:pPr>
        <w:jc w:val="both"/>
      </w:pPr>
    </w:p>
    <w:p w:rsidR="007927F9" w:rsidRPr="00842949" w:rsidRDefault="007927F9" w:rsidP="007927F9">
      <w:r w:rsidRPr="00842949">
        <w:t xml:space="preserve">   Total consilieri locali:1</w:t>
      </w:r>
      <w:r>
        <w:t>9</w:t>
      </w:r>
    </w:p>
    <w:p w:rsidR="007927F9" w:rsidRPr="00842949" w:rsidRDefault="007927F9" w:rsidP="007927F9">
      <w:r w:rsidRPr="00842949">
        <w:t xml:space="preserve">   Prezenți:1</w:t>
      </w:r>
      <w:r>
        <w:t>7</w:t>
      </w:r>
    </w:p>
    <w:p w:rsidR="007927F9" w:rsidRPr="00842949" w:rsidRDefault="007927F9" w:rsidP="007927F9">
      <w:r w:rsidRPr="00842949">
        <w:t xml:space="preserve">   Pentru  : 1</w:t>
      </w:r>
      <w:r>
        <w:t>7</w:t>
      </w:r>
    </w:p>
    <w:p w:rsidR="007927F9" w:rsidRPr="00842949" w:rsidRDefault="007927F9" w:rsidP="007927F9">
      <w:r w:rsidRPr="00842949">
        <w:t xml:space="preserve">   Împotrivă:0</w:t>
      </w:r>
    </w:p>
    <w:p w:rsidR="007927F9" w:rsidRPr="00842949" w:rsidRDefault="007927F9" w:rsidP="007927F9">
      <w:r w:rsidRPr="00842949">
        <w:t xml:space="preserve">   Abțineri:</w:t>
      </w:r>
      <w:r>
        <w:t>0</w:t>
      </w:r>
    </w:p>
    <w:p w:rsidR="007927F9" w:rsidRPr="001D3DAE" w:rsidRDefault="007927F9" w:rsidP="007927F9">
      <w:pPr>
        <w:ind w:left="2160" w:firstLine="720"/>
        <w:jc w:val="both"/>
        <w:rPr>
          <w:b/>
          <w:iCs/>
          <w:color w:val="000000" w:themeColor="text1"/>
        </w:rPr>
      </w:pPr>
    </w:p>
    <w:p w:rsidR="00EF0354" w:rsidRPr="00D0097E" w:rsidRDefault="00EF0354" w:rsidP="00EF0354"/>
    <w:p w:rsidR="00EF0354" w:rsidRPr="00D0097E" w:rsidRDefault="00EF0354" w:rsidP="00EF0354"/>
    <w:p w:rsidR="00EF0354" w:rsidRPr="00D0097E" w:rsidRDefault="00EF0354" w:rsidP="00EF0354"/>
    <w:p w:rsidR="001A42BB" w:rsidRPr="00D0097E" w:rsidRDefault="001A42BB"/>
    <w:sectPr w:rsidR="001A42BB" w:rsidRPr="00D0097E" w:rsidSect="00D0097E">
      <w:pgSz w:w="11906" w:h="16838"/>
      <w:pgMar w:top="719" w:right="566"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lu1"/>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6E657FE"/>
    <w:multiLevelType w:val="hybridMultilevel"/>
    <w:tmpl w:val="E64C7932"/>
    <w:lvl w:ilvl="0" w:tplc="04090001">
      <w:start w:val="1"/>
      <w:numFmt w:val="bullet"/>
      <w:lvlText w:val=""/>
      <w:lvlJc w:val="left"/>
      <w:pPr>
        <w:ind w:left="811" w:hanging="360"/>
      </w:pPr>
      <w:rPr>
        <w:rFonts w:ascii="Symbol" w:hAnsi="Symbol" w:hint="default"/>
      </w:rPr>
    </w:lvl>
    <w:lvl w:ilvl="1" w:tplc="04090003">
      <w:start w:val="1"/>
      <w:numFmt w:val="bullet"/>
      <w:lvlText w:val="o"/>
      <w:lvlJc w:val="left"/>
      <w:pPr>
        <w:ind w:left="1531" w:hanging="360"/>
      </w:pPr>
      <w:rPr>
        <w:rFonts w:ascii="Courier New" w:hAnsi="Courier New" w:cs="Times New Roman" w:hint="default"/>
      </w:rPr>
    </w:lvl>
    <w:lvl w:ilvl="2" w:tplc="04090005">
      <w:start w:val="1"/>
      <w:numFmt w:val="bullet"/>
      <w:lvlText w:val=""/>
      <w:lvlJc w:val="left"/>
      <w:pPr>
        <w:ind w:left="2251" w:hanging="360"/>
      </w:pPr>
      <w:rPr>
        <w:rFonts w:ascii="Wingdings" w:hAnsi="Wingdings" w:hint="default"/>
      </w:rPr>
    </w:lvl>
    <w:lvl w:ilvl="3" w:tplc="04090001">
      <w:start w:val="1"/>
      <w:numFmt w:val="bullet"/>
      <w:lvlText w:val=""/>
      <w:lvlJc w:val="left"/>
      <w:pPr>
        <w:ind w:left="2971" w:hanging="360"/>
      </w:pPr>
      <w:rPr>
        <w:rFonts w:ascii="Symbol" w:hAnsi="Symbol" w:hint="default"/>
      </w:rPr>
    </w:lvl>
    <w:lvl w:ilvl="4" w:tplc="04090003">
      <w:start w:val="1"/>
      <w:numFmt w:val="bullet"/>
      <w:lvlText w:val="o"/>
      <w:lvlJc w:val="left"/>
      <w:pPr>
        <w:ind w:left="3691" w:hanging="360"/>
      </w:pPr>
      <w:rPr>
        <w:rFonts w:ascii="Courier New" w:hAnsi="Courier New" w:cs="Times New Roman" w:hint="default"/>
      </w:rPr>
    </w:lvl>
    <w:lvl w:ilvl="5" w:tplc="04090005">
      <w:start w:val="1"/>
      <w:numFmt w:val="bullet"/>
      <w:lvlText w:val=""/>
      <w:lvlJc w:val="left"/>
      <w:pPr>
        <w:ind w:left="4411" w:hanging="360"/>
      </w:pPr>
      <w:rPr>
        <w:rFonts w:ascii="Wingdings" w:hAnsi="Wingdings" w:hint="default"/>
      </w:rPr>
    </w:lvl>
    <w:lvl w:ilvl="6" w:tplc="04090001">
      <w:start w:val="1"/>
      <w:numFmt w:val="bullet"/>
      <w:lvlText w:val=""/>
      <w:lvlJc w:val="left"/>
      <w:pPr>
        <w:ind w:left="5131" w:hanging="360"/>
      </w:pPr>
      <w:rPr>
        <w:rFonts w:ascii="Symbol" w:hAnsi="Symbol" w:hint="default"/>
      </w:rPr>
    </w:lvl>
    <w:lvl w:ilvl="7" w:tplc="04090003">
      <w:start w:val="1"/>
      <w:numFmt w:val="bullet"/>
      <w:lvlText w:val="o"/>
      <w:lvlJc w:val="left"/>
      <w:pPr>
        <w:ind w:left="5851" w:hanging="360"/>
      </w:pPr>
      <w:rPr>
        <w:rFonts w:ascii="Courier New" w:hAnsi="Courier New" w:cs="Times New Roman" w:hint="default"/>
      </w:rPr>
    </w:lvl>
    <w:lvl w:ilvl="8" w:tplc="04090005">
      <w:start w:val="1"/>
      <w:numFmt w:val="bullet"/>
      <w:lvlText w:val=""/>
      <w:lvlJc w:val="left"/>
      <w:pPr>
        <w:ind w:left="6571" w:hanging="360"/>
      </w:pPr>
      <w:rPr>
        <w:rFonts w:ascii="Wingdings" w:hAnsi="Wingdings" w:hint="default"/>
      </w:rPr>
    </w:lvl>
  </w:abstractNum>
  <w:abstractNum w:abstractNumId="2" w15:restartNumberingAfterBreak="0">
    <w:nsid w:val="3213466E"/>
    <w:multiLevelType w:val="hybridMultilevel"/>
    <w:tmpl w:val="2EC48E76"/>
    <w:lvl w:ilvl="0" w:tplc="93DA7C18">
      <w:start w:val="1"/>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54"/>
    <w:rsid w:val="000115D7"/>
    <w:rsid w:val="00026FD1"/>
    <w:rsid w:val="000449C6"/>
    <w:rsid w:val="00067C2A"/>
    <w:rsid w:val="00073110"/>
    <w:rsid w:val="0009088F"/>
    <w:rsid w:val="00091192"/>
    <w:rsid w:val="0009701A"/>
    <w:rsid w:val="00097156"/>
    <w:rsid w:val="000A572A"/>
    <w:rsid w:val="000C0E7D"/>
    <w:rsid w:val="000D6DA9"/>
    <w:rsid w:val="00105AD1"/>
    <w:rsid w:val="00137EF4"/>
    <w:rsid w:val="00144822"/>
    <w:rsid w:val="00155079"/>
    <w:rsid w:val="001670A6"/>
    <w:rsid w:val="001722D7"/>
    <w:rsid w:val="001A42BB"/>
    <w:rsid w:val="001B2F2B"/>
    <w:rsid w:val="001F052D"/>
    <w:rsid w:val="001F31CB"/>
    <w:rsid w:val="00206CC0"/>
    <w:rsid w:val="00214ED3"/>
    <w:rsid w:val="002619F9"/>
    <w:rsid w:val="002625BA"/>
    <w:rsid w:val="002B137E"/>
    <w:rsid w:val="002B151C"/>
    <w:rsid w:val="002D24D0"/>
    <w:rsid w:val="002F3B16"/>
    <w:rsid w:val="00320010"/>
    <w:rsid w:val="0034280E"/>
    <w:rsid w:val="00351380"/>
    <w:rsid w:val="00351E38"/>
    <w:rsid w:val="00366A56"/>
    <w:rsid w:val="0037788F"/>
    <w:rsid w:val="003D0AF6"/>
    <w:rsid w:val="003E5D42"/>
    <w:rsid w:val="003F522E"/>
    <w:rsid w:val="00402011"/>
    <w:rsid w:val="0041057F"/>
    <w:rsid w:val="004158C6"/>
    <w:rsid w:val="00415B4E"/>
    <w:rsid w:val="004736BE"/>
    <w:rsid w:val="004A1AC9"/>
    <w:rsid w:val="00510888"/>
    <w:rsid w:val="005217B9"/>
    <w:rsid w:val="00522362"/>
    <w:rsid w:val="00543966"/>
    <w:rsid w:val="005643AB"/>
    <w:rsid w:val="00565BB3"/>
    <w:rsid w:val="00596FE9"/>
    <w:rsid w:val="00597A1B"/>
    <w:rsid w:val="005C6EAD"/>
    <w:rsid w:val="005D1C56"/>
    <w:rsid w:val="005D5E74"/>
    <w:rsid w:val="005E37AE"/>
    <w:rsid w:val="00606D7E"/>
    <w:rsid w:val="00635918"/>
    <w:rsid w:val="00644292"/>
    <w:rsid w:val="006478ED"/>
    <w:rsid w:val="006844DB"/>
    <w:rsid w:val="006C5C4A"/>
    <w:rsid w:val="007045F8"/>
    <w:rsid w:val="00710AB9"/>
    <w:rsid w:val="0073684E"/>
    <w:rsid w:val="007551D2"/>
    <w:rsid w:val="00775315"/>
    <w:rsid w:val="007927F9"/>
    <w:rsid w:val="007C5D31"/>
    <w:rsid w:val="008638E5"/>
    <w:rsid w:val="0087036B"/>
    <w:rsid w:val="00882164"/>
    <w:rsid w:val="00891FFD"/>
    <w:rsid w:val="00893270"/>
    <w:rsid w:val="008F5D49"/>
    <w:rsid w:val="00913E89"/>
    <w:rsid w:val="0091455E"/>
    <w:rsid w:val="00926D1E"/>
    <w:rsid w:val="00927892"/>
    <w:rsid w:val="00A0186D"/>
    <w:rsid w:val="00A07303"/>
    <w:rsid w:val="00A27426"/>
    <w:rsid w:val="00A309F6"/>
    <w:rsid w:val="00A37335"/>
    <w:rsid w:val="00A96065"/>
    <w:rsid w:val="00AB3BCE"/>
    <w:rsid w:val="00B34DF8"/>
    <w:rsid w:val="00B34EF7"/>
    <w:rsid w:val="00BD6285"/>
    <w:rsid w:val="00C00478"/>
    <w:rsid w:val="00C0634F"/>
    <w:rsid w:val="00C14026"/>
    <w:rsid w:val="00C34A51"/>
    <w:rsid w:val="00C56AA6"/>
    <w:rsid w:val="00C64557"/>
    <w:rsid w:val="00CE22F9"/>
    <w:rsid w:val="00CE44C6"/>
    <w:rsid w:val="00D00044"/>
    <w:rsid w:val="00D0097E"/>
    <w:rsid w:val="00D0455A"/>
    <w:rsid w:val="00D157AD"/>
    <w:rsid w:val="00D36683"/>
    <w:rsid w:val="00D7371E"/>
    <w:rsid w:val="00DA0883"/>
    <w:rsid w:val="00DA2170"/>
    <w:rsid w:val="00DB4A44"/>
    <w:rsid w:val="00E06041"/>
    <w:rsid w:val="00E93ABD"/>
    <w:rsid w:val="00EA27C7"/>
    <w:rsid w:val="00EE1E31"/>
    <w:rsid w:val="00EE7F42"/>
    <w:rsid w:val="00EF0354"/>
    <w:rsid w:val="00F10BA0"/>
    <w:rsid w:val="00F30A5A"/>
    <w:rsid w:val="00F338CC"/>
    <w:rsid w:val="00F36767"/>
    <w:rsid w:val="00F722AC"/>
    <w:rsid w:val="00F87055"/>
    <w:rsid w:val="00FA5B58"/>
    <w:rsid w:val="00FB4A51"/>
    <w:rsid w:val="00FC0F93"/>
    <w:rsid w:val="00FD0EE4"/>
    <w:rsid w:val="00FE0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6CDB"/>
  <w15:docId w15:val="{5FC4532C-16A4-48C5-98DD-F60B64E3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354"/>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qFormat/>
    <w:rsid w:val="00EF0354"/>
    <w:pPr>
      <w:keepNext/>
      <w:widowControl w:val="0"/>
      <w:numPr>
        <w:numId w:val="1"/>
      </w:numPr>
      <w:suppressAutoHyphens/>
      <w:spacing w:line="288" w:lineRule="auto"/>
      <w:outlineLvl w:val="0"/>
    </w:pPr>
    <w:rPr>
      <w:rFonts w:eastAsia="Lucida Sans Unicode" w:cs="Tahoma"/>
      <w:b/>
      <w:bCs/>
      <w:kern w:val="1"/>
    </w:rPr>
  </w:style>
  <w:style w:type="paragraph" w:styleId="Titlu3">
    <w:name w:val="heading 3"/>
    <w:basedOn w:val="Normal"/>
    <w:next w:val="Normal"/>
    <w:link w:val="Titlu3Caracter"/>
    <w:uiPriority w:val="9"/>
    <w:semiHidden/>
    <w:unhideWhenUsed/>
    <w:qFormat/>
    <w:rsid w:val="0073684E"/>
    <w:pPr>
      <w:keepNext/>
      <w:keepLines/>
      <w:spacing w:before="200"/>
      <w:outlineLvl w:val="2"/>
    </w:pPr>
    <w:rPr>
      <w:rFonts w:asciiTheme="majorHAnsi" w:eastAsiaTheme="majorEastAsia" w:hAnsiTheme="majorHAnsi" w:cstheme="majorBidi"/>
      <w:b/>
      <w:bCs/>
      <w:color w:val="5B9BD5"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F0354"/>
    <w:rPr>
      <w:rFonts w:ascii="Times New Roman" w:eastAsia="Lucida Sans Unicode" w:hAnsi="Times New Roman" w:cs="Tahoma"/>
      <w:b/>
      <w:bCs/>
      <w:kern w:val="1"/>
      <w:sz w:val="24"/>
      <w:szCs w:val="24"/>
    </w:rPr>
  </w:style>
  <w:style w:type="paragraph" w:styleId="Corptext">
    <w:name w:val="Body Text"/>
    <w:basedOn w:val="Normal"/>
    <w:link w:val="CorptextCaracter"/>
    <w:rsid w:val="00EF0354"/>
    <w:pPr>
      <w:widowControl w:val="0"/>
      <w:suppressAutoHyphens/>
      <w:spacing w:after="120"/>
    </w:pPr>
    <w:rPr>
      <w:rFonts w:eastAsia="Lucida Sans Unicode" w:cs="Tahoma"/>
      <w:kern w:val="1"/>
    </w:rPr>
  </w:style>
  <w:style w:type="character" w:customStyle="1" w:styleId="CorptextCaracter">
    <w:name w:val="Corp text Caracter"/>
    <w:basedOn w:val="Fontdeparagrafimplicit"/>
    <w:link w:val="Corptext"/>
    <w:rsid w:val="00EF0354"/>
    <w:rPr>
      <w:rFonts w:ascii="Times New Roman" w:eastAsia="Lucida Sans Unicode" w:hAnsi="Times New Roman" w:cs="Tahoma"/>
      <w:kern w:val="1"/>
      <w:sz w:val="24"/>
      <w:szCs w:val="24"/>
    </w:rPr>
  </w:style>
  <w:style w:type="paragraph" w:styleId="List">
    <w:name w:val="List"/>
    <w:basedOn w:val="Corptext"/>
    <w:rsid w:val="00EF0354"/>
  </w:style>
  <w:style w:type="paragraph" w:styleId="Corptext2">
    <w:name w:val="Body Text 2"/>
    <w:basedOn w:val="Normal"/>
    <w:link w:val="Corptext2Caracter"/>
    <w:rsid w:val="00EF0354"/>
    <w:pPr>
      <w:spacing w:after="240"/>
    </w:pPr>
    <w:rPr>
      <w:rFonts w:ascii="Verdana" w:hAnsi="Verdana"/>
      <w:sz w:val="18"/>
      <w:szCs w:val="18"/>
    </w:rPr>
  </w:style>
  <w:style w:type="character" w:customStyle="1" w:styleId="Corptext2Caracter">
    <w:name w:val="Corp text 2 Caracter"/>
    <w:basedOn w:val="Fontdeparagrafimplicit"/>
    <w:link w:val="Corptext2"/>
    <w:rsid w:val="00EF0354"/>
    <w:rPr>
      <w:rFonts w:ascii="Verdana" w:eastAsia="Times New Roman" w:hAnsi="Verdana" w:cs="Times New Roman"/>
      <w:sz w:val="18"/>
      <w:szCs w:val="18"/>
      <w:lang w:eastAsia="ro-RO"/>
    </w:rPr>
  </w:style>
  <w:style w:type="character" w:customStyle="1" w:styleId="Titlu3Caracter">
    <w:name w:val="Titlu 3 Caracter"/>
    <w:basedOn w:val="Fontdeparagrafimplicit"/>
    <w:link w:val="Titlu3"/>
    <w:uiPriority w:val="9"/>
    <w:semiHidden/>
    <w:rsid w:val="0073684E"/>
    <w:rPr>
      <w:rFonts w:asciiTheme="majorHAnsi" w:eastAsiaTheme="majorEastAsia" w:hAnsiTheme="majorHAnsi" w:cstheme="majorBidi"/>
      <w:b/>
      <w:bCs/>
      <w:color w:val="5B9BD5" w:themeColor="accent1"/>
      <w:sz w:val="24"/>
      <w:szCs w:val="24"/>
      <w:lang w:eastAsia="ro-RO"/>
    </w:rPr>
  </w:style>
  <w:style w:type="character" w:styleId="Hyperlink">
    <w:name w:val="Hyperlink"/>
    <w:basedOn w:val="Fontdeparagrafimplicit"/>
    <w:uiPriority w:val="99"/>
    <w:semiHidden/>
    <w:unhideWhenUsed/>
    <w:rsid w:val="0073684E"/>
    <w:rPr>
      <w:color w:val="0000FF"/>
      <w:u w:val="single"/>
    </w:rPr>
  </w:style>
  <w:style w:type="paragraph" w:styleId="Frspaiere">
    <w:name w:val="No Spacing"/>
    <w:uiPriority w:val="1"/>
    <w:qFormat/>
    <w:rsid w:val="00EE1E31"/>
    <w:pPr>
      <w:spacing w:after="0" w:line="240" w:lineRule="auto"/>
    </w:pPr>
    <w:rPr>
      <w:rFonts w:ascii="Times New Roman" w:eastAsia="Times New Roman" w:hAnsi="Times New Roman" w:cs="Times New Roman"/>
      <w:sz w:val="24"/>
      <w:szCs w:val="24"/>
      <w:lang w:eastAsia="ro-RO"/>
    </w:rPr>
  </w:style>
  <w:style w:type="character" w:customStyle="1" w:styleId="sden">
    <w:name w:val="s_den"/>
    <w:basedOn w:val="Fontdeparagrafimplicit"/>
    <w:rsid w:val="00F10BA0"/>
  </w:style>
  <w:style w:type="character" w:customStyle="1" w:styleId="shdr">
    <w:name w:val="s_hdr"/>
    <w:basedOn w:val="Fontdeparagrafimplicit"/>
    <w:rsid w:val="00F10BA0"/>
  </w:style>
  <w:style w:type="paragraph" w:styleId="Listparagraf">
    <w:name w:val="List Paragraph"/>
    <w:basedOn w:val="Normal"/>
    <w:link w:val="ListparagrafCaracter"/>
    <w:uiPriority w:val="34"/>
    <w:qFormat/>
    <w:rsid w:val="00D0455A"/>
    <w:pPr>
      <w:spacing w:after="240"/>
      <w:ind w:left="720"/>
      <w:jc w:val="both"/>
    </w:pPr>
    <w:rPr>
      <w:szCs w:val="20"/>
    </w:rPr>
  </w:style>
  <w:style w:type="character" w:customStyle="1" w:styleId="ListparagrafCaracter">
    <w:name w:val="Listă paragraf Caracter"/>
    <w:link w:val="Listparagraf"/>
    <w:uiPriority w:val="34"/>
    <w:locked/>
    <w:rsid w:val="00D0455A"/>
    <w:rPr>
      <w:rFonts w:ascii="Times New Roman" w:eastAsia="Times New Roman" w:hAnsi="Times New Roman" w:cs="Times New Roman"/>
      <w:sz w:val="24"/>
      <w:szCs w:val="20"/>
      <w:lang w:eastAsia="ro-RO"/>
    </w:rPr>
  </w:style>
  <w:style w:type="paragraph" w:styleId="TextnBalon">
    <w:name w:val="Balloon Text"/>
    <w:basedOn w:val="Normal"/>
    <w:link w:val="TextnBalonCaracter"/>
    <w:uiPriority w:val="99"/>
    <w:semiHidden/>
    <w:unhideWhenUsed/>
    <w:rsid w:val="00FA5B58"/>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A5B58"/>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16889">
      <w:bodyDiv w:val="1"/>
      <w:marLeft w:val="0"/>
      <w:marRight w:val="0"/>
      <w:marTop w:val="0"/>
      <w:marBottom w:val="0"/>
      <w:divBdr>
        <w:top w:val="none" w:sz="0" w:space="0" w:color="auto"/>
        <w:left w:val="none" w:sz="0" w:space="0" w:color="auto"/>
        <w:bottom w:val="none" w:sz="0" w:space="0" w:color="auto"/>
        <w:right w:val="none" w:sz="0" w:space="0" w:color="auto"/>
      </w:divBdr>
    </w:div>
    <w:div w:id="21162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950</Words>
  <Characters>5510</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6</cp:revision>
  <cp:lastPrinted>2020-05-29T09:03:00Z</cp:lastPrinted>
  <dcterms:created xsi:type="dcterms:W3CDTF">2020-05-29T09:04:00Z</dcterms:created>
  <dcterms:modified xsi:type="dcterms:W3CDTF">2020-06-02T07:13:00Z</dcterms:modified>
</cp:coreProperties>
</file>